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002" w:x="5447" w:y="1255"/>
        <w:widowControl w:val="off"/>
        <w:autoSpaceDE w:val="off"/>
        <w:autoSpaceDN w:val="off"/>
        <w:spacing w:before="0" w:after="0" w:line="659" w:lineRule="exact"/>
        <w:ind w:left="0" w:right="0" w:firstLine="0"/>
        <w:jc w:val="left"/>
        <w:rPr>
          <w:rFonts w:ascii="Times New Roman"/>
          <w:color w:val="000000"/>
          <w:spacing w:val="0"/>
          <w:sz w:val="66"/>
        </w:rPr>
      </w:pPr>
      <w:r>
        <w:rPr>
          <w:rFonts w:ascii="SimHei" w:hAnsi="SimHei" w:cs="SimHei"/>
          <w:color w:val="000000"/>
          <w:spacing w:val="-1"/>
          <w:sz w:val="66"/>
        </w:rPr>
        <w:t>物业公司章程（通用版</w:t>
      </w:r>
      <w:r>
        <w:rPr>
          <w:rFonts w:ascii="Times New Roman"/>
          <w:color w:val="000000"/>
          <w:spacing w:val="-125"/>
          <w:sz w:val="66"/>
        </w:rPr>
        <w:t xml:space="preserve"> </w:t>
      </w:r>
      <w:r>
        <w:rPr>
          <w:rFonts w:ascii="SimHei"/>
          <w:color w:val="000000"/>
          <w:spacing w:val="0"/>
          <w:sz w:val="66"/>
        </w:rPr>
        <w:t>)</w:t>
      </w:r>
      <w:r>
        <w:rPr>
          <w:rFonts w:ascii="Times New Roman"/>
          <w:color w:val="000000"/>
          <w:spacing w:val="0"/>
          <w:sz w:val="66"/>
        </w:rPr>
      </w:r>
    </w:p>
    <w:p>
      <w:pPr>
        <w:pStyle w:val="Normal"/>
        <w:framePr w:w="16953" w:x="1699" w:y="285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依据《中华人民共和国公司法》（以下简称《公司法》)及《中华人民共和</w:t>
      </w:r>
      <w:r>
        <w:rPr>
          <w:rFonts w:ascii="Times New Roman"/>
          <w:color w:val="000000"/>
          <w:spacing w:val="0"/>
          <w:sz w:val="42"/>
        </w:rPr>
      </w:r>
    </w:p>
    <w:p>
      <w:pPr>
        <w:pStyle w:val="Normal"/>
        <w:framePr w:w="16953" w:x="1699" w:y="285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国公司登记管理条例》的有关规定，___________房地产开发有限公司出资设立</w:t>
      </w:r>
      <w:r>
        <w:rPr>
          <w:rFonts w:ascii="Times New Roman"/>
          <w:color w:val="000000"/>
          <w:spacing w:val="0"/>
          <w:sz w:val="42"/>
        </w:rPr>
      </w:r>
    </w:p>
    <w:p>
      <w:pPr>
        <w:pStyle w:val="Normal"/>
        <w:framePr w:w="16953" w:x="1699" w:y="285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___________物业管理有限公司（以下简称“公司"）并于________年_____月</w:t>
      </w:r>
      <w:r>
        <w:rPr>
          <w:rFonts w:ascii="Times New Roman"/>
          <w:color w:val="000000"/>
          <w:spacing w:val="0"/>
          <w:sz w:val="42"/>
        </w:rPr>
      </w:r>
    </w:p>
    <w:p>
      <w:pPr>
        <w:pStyle w:val="Normal"/>
        <w:framePr w:w="16953" w:x="1699" w:y="285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_____日制订并签署本章程.本章程如与国家法律、法规相抵触的，以国家法律、</w:t>
      </w:r>
      <w:r>
        <w:rPr>
          <w:rFonts w:ascii="Times New Roman"/>
          <w:color w:val="000000"/>
          <w:spacing w:val="0"/>
          <w:sz w:val="42"/>
        </w:rPr>
      </w:r>
    </w:p>
    <w:p>
      <w:pPr>
        <w:pStyle w:val="Normal"/>
        <w:framePr w:w="16953" w:x="1699" w:y="285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法规为准。</w:t>
      </w:r>
      <w:r>
        <w:rPr>
          <w:rFonts w:ascii="Times New Roman"/>
          <w:color w:val="000000"/>
          <w:spacing w:val="0"/>
          <w:sz w:val="42"/>
        </w:rPr>
      </w:r>
    </w:p>
    <w:p>
      <w:pPr>
        <w:pStyle w:val="Normal"/>
        <w:framePr w:w="5088" w:x="2420" w:y="787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第一章</w:t>
      </w:r>
      <w:r>
        <w:rPr>
          <w:rFonts w:ascii="Times New Roman"/>
          <w:color w:val="000000"/>
          <w:spacing w:val="107"/>
          <w:sz w:val="42"/>
        </w:rPr>
        <w:t xml:space="preserve"> </w:t>
      </w:r>
      <w:r>
        <w:rPr>
          <w:rFonts w:ascii="SimHei" w:hAnsi="SimHei" w:cs="SimHei"/>
          <w:color w:val="000000"/>
          <w:spacing w:val="1"/>
          <w:sz w:val="42"/>
        </w:rPr>
        <w:t>公司名称和住所</w:t>
      </w:r>
      <w:r>
        <w:rPr>
          <w:rFonts w:ascii="Times New Roman"/>
          <w:color w:val="000000"/>
          <w:spacing w:val="0"/>
          <w:sz w:val="42"/>
        </w:rPr>
      </w:r>
    </w:p>
    <w:p>
      <w:pPr>
        <w:pStyle w:val="Normal"/>
        <w:framePr w:w="14746" w:x="2420" w:y="9146"/>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第一条</w:t>
      </w:r>
      <w:r>
        <w:rPr>
          <w:rFonts w:ascii="Times New Roman"/>
          <w:color w:val="000000"/>
          <w:spacing w:val="104"/>
          <w:sz w:val="42"/>
        </w:rPr>
        <w:t xml:space="preserve"> </w:t>
      </w:r>
      <w:r>
        <w:rPr>
          <w:rFonts w:ascii="SimHei" w:hAnsi="SimHei" w:cs="SimHei"/>
          <w:color w:val="000000"/>
          <w:spacing w:val="0"/>
          <w:sz w:val="42"/>
        </w:rPr>
        <w:t>公司名称:___________物业管理有限公司(以下简称“公司”)</w:t>
      </w:r>
      <w:r>
        <w:rPr>
          <w:rFonts w:ascii="Times New Roman"/>
          <w:color w:val="000000"/>
          <w:spacing w:val="0"/>
          <w:sz w:val="42"/>
        </w:rPr>
      </w:r>
    </w:p>
    <w:p>
      <w:pPr>
        <w:pStyle w:val="Normal"/>
        <w:framePr w:w="14746" w:x="2420" w:y="9146"/>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第二条</w:t>
      </w:r>
      <w:r>
        <w:rPr>
          <w:rFonts w:ascii="Times New Roman"/>
          <w:color w:val="000000"/>
          <w:spacing w:val="104"/>
          <w:sz w:val="42"/>
        </w:rPr>
        <w:t xml:space="preserve"> </w:t>
      </w:r>
      <w:r>
        <w:rPr>
          <w:rFonts w:ascii="SimHei" w:hAnsi="SimHei" w:cs="SimHei"/>
          <w:color w:val="000000"/>
          <w:spacing w:val="0"/>
          <w:sz w:val="42"/>
        </w:rPr>
        <w:t>公司住所：_____市_____路_____号。</w:t>
      </w:r>
      <w:r>
        <w:rPr>
          <w:rFonts w:ascii="Times New Roman"/>
          <w:color w:val="000000"/>
          <w:spacing w:val="0"/>
          <w:sz w:val="42"/>
        </w:rPr>
      </w:r>
    </w:p>
    <w:p>
      <w:pPr>
        <w:pStyle w:val="Normal"/>
        <w:framePr w:w="14746" w:x="2420" w:y="9146"/>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1"/>
          <w:sz w:val="42"/>
        </w:rPr>
        <w:t>第二章</w:t>
      </w:r>
      <w:r>
        <w:rPr>
          <w:rFonts w:ascii="Times New Roman"/>
          <w:color w:val="000000"/>
          <w:spacing w:val="107"/>
          <w:sz w:val="42"/>
        </w:rPr>
        <w:t xml:space="preserve"> </w:t>
      </w:r>
      <w:r>
        <w:rPr>
          <w:rFonts w:ascii="SimHei" w:hAnsi="SimHei" w:cs="SimHei"/>
          <w:color w:val="000000"/>
          <w:spacing w:val="1"/>
          <w:sz w:val="42"/>
        </w:rPr>
        <w:t>公司经营范围</w:t>
      </w:r>
      <w:r>
        <w:rPr>
          <w:rFonts w:ascii="Times New Roman"/>
          <w:color w:val="000000"/>
          <w:spacing w:val="0"/>
          <w:sz w:val="42"/>
        </w:rPr>
      </w:r>
    </w:p>
    <w:p>
      <w:pPr>
        <w:pStyle w:val="Normal"/>
        <w:framePr w:w="11865" w:x="2420" w:y="12966"/>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第三条</w:t>
      </w:r>
      <w:r>
        <w:rPr>
          <w:rFonts w:ascii="Times New Roman"/>
          <w:color w:val="000000"/>
          <w:spacing w:val="104"/>
          <w:sz w:val="42"/>
        </w:rPr>
        <w:t xml:space="preserve"> </w:t>
      </w:r>
      <w:r>
        <w:rPr>
          <w:rFonts w:ascii="SimHei" w:hAnsi="SimHei" w:cs="SimHei"/>
          <w:color w:val="000000"/>
          <w:spacing w:val="1"/>
          <w:sz w:val="42"/>
        </w:rPr>
        <w:t>公司经营范围：物业管理；房地产经纪与代理。</w:t>
      </w:r>
      <w:r>
        <w:rPr>
          <w:rFonts w:ascii="Times New Roman"/>
          <w:color w:val="000000"/>
          <w:spacing w:val="0"/>
          <w:sz w:val="42"/>
        </w:rPr>
      </w:r>
    </w:p>
    <w:p>
      <w:pPr>
        <w:pStyle w:val="Normal"/>
        <w:framePr w:w="16711" w:x="1699" w:y="1424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第四条</w:t>
      </w:r>
      <w:r>
        <w:rPr>
          <w:rFonts w:ascii="Times New Roman"/>
          <w:color w:val="000000"/>
          <w:spacing w:val="104"/>
          <w:sz w:val="42"/>
        </w:rPr>
        <w:t xml:space="preserve"> </w:t>
      </w:r>
      <w:r>
        <w:rPr>
          <w:rFonts w:ascii="SimHei" w:hAnsi="SimHei" w:cs="SimHei"/>
          <w:color w:val="000000"/>
          <w:spacing w:val="-4"/>
          <w:sz w:val="42"/>
        </w:rPr>
        <w:t>公司可以修改公司章程,改变经营范围，但是应当办理变更登记。公</w:t>
      </w:r>
      <w:r>
        <w:rPr>
          <w:rFonts w:ascii="Times New Roman"/>
          <w:color w:val="000000"/>
          <w:spacing w:val="0"/>
          <w:sz w:val="42"/>
        </w:rPr>
      </w:r>
    </w:p>
    <w:p>
      <w:pPr>
        <w:pStyle w:val="Normal"/>
        <w:framePr w:w="16711" w:x="1699" w:y="14240"/>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司的经营范围中属于法律、行政法规规定须经批准的项目,应当依法经过批准。</w:t>
      </w:r>
      <w:r>
        <w:rPr>
          <w:rFonts w:ascii="Times New Roman"/>
          <w:color w:val="000000"/>
          <w:spacing w:val="0"/>
          <w:sz w:val="42"/>
        </w:rPr>
      </w:r>
    </w:p>
    <w:p>
      <w:pPr>
        <w:pStyle w:val="Normal"/>
        <w:framePr w:w="7270" w:x="2420" w:y="1645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第三章</w:t>
      </w:r>
      <w:r>
        <w:rPr>
          <w:rFonts w:ascii="Times New Roman"/>
          <w:color w:val="000000"/>
          <w:spacing w:val="320"/>
          <w:sz w:val="42"/>
        </w:rPr>
        <w:t xml:space="preserve"> </w:t>
      </w:r>
      <w:r>
        <w:rPr>
          <w:rFonts w:ascii="SimHei" w:hAnsi="SimHei" w:cs="SimHei"/>
          <w:color w:val="000000"/>
          <w:spacing w:val="1"/>
          <w:sz w:val="42"/>
        </w:rPr>
        <w:t>公司注册资本与实收资本</w:t>
      </w:r>
      <w:r>
        <w:rPr>
          <w:rFonts w:ascii="Times New Roman"/>
          <w:color w:val="000000"/>
          <w:spacing w:val="0"/>
          <w:sz w:val="42"/>
        </w:rPr>
      </w:r>
    </w:p>
    <w:p>
      <w:pPr>
        <w:pStyle w:val="Normal"/>
        <w:framePr w:w="8943" w:x="2420" w:y="1772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第五条</w:t>
      </w:r>
      <w:r>
        <w:rPr>
          <w:rFonts w:ascii="Times New Roman"/>
          <w:color w:val="000000"/>
          <w:spacing w:val="104"/>
          <w:sz w:val="42"/>
        </w:rPr>
        <w:t xml:space="preserve"> </w:t>
      </w:r>
      <w:r>
        <w:rPr>
          <w:rFonts w:ascii="SimHei" w:hAnsi="SimHei" w:cs="SimHei"/>
          <w:color w:val="000000"/>
          <w:spacing w:val="0"/>
          <w:sz w:val="42"/>
        </w:rPr>
        <w:t>公司注册资本：人民币____万元。</w:t>
      </w:r>
      <w:r>
        <w:rPr>
          <w:rFonts w:ascii="Times New Roman"/>
          <w:color w:val="000000"/>
          <w:spacing w:val="0"/>
          <w:sz w:val="42"/>
        </w:rPr>
      </w:r>
    </w:p>
    <w:p>
      <w:pPr>
        <w:pStyle w:val="Normal"/>
        <w:framePr w:w="16711" w:x="1699" w:y="18997"/>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股东以货币出资的，应当将货币出资足额存入有限责任公司在银行开设的账</w:t>
      </w:r>
      <w:r>
        <w:rPr>
          <w:rFonts w:ascii="Times New Roman"/>
          <w:color w:val="000000"/>
          <w:spacing w:val="0"/>
          <w:sz w:val="42"/>
        </w:rPr>
      </w:r>
    </w:p>
    <w:p>
      <w:pPr>
        <w:pStyle w:val="Normal"/>
        <w:framePr w:w="16711" w:x="1699" w:y="18997"/>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户;以非货币财产出资的，该出资需未设定任何担保、质押或抵押，已依法办理</w:t>
      </w:r>
      <w:r>
        <w:rPr>
          <w:rFonts w:ascii="Times New Roman"/>
          <w:color w:val="000000"/>
          <w:spacing w:val="0"/>
          <w:sz w:val="42"/>
        </w:rPr>
      </w:r>
    </w:p>
    <w:p>
      <w:pPr>
        <w:pStyle w:val="Normal"/>
        <w:framePr w:w="16711" w:x="1699" w:y="18997"/>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其财产权的转移手续,并经评估作价。</w:t>
      </w:r>
      <w:r>
        <w:rPr>
          <w:rFonts w:ascii="Times New Roman"/>
          <w:color w:val="000000"/>
          <w:spacing w:val="0"/>
          <w:sz w:val="42"/>
        </w:rPr>
      </w:r>
    </w:p>
    <w:p>
      <w:pPr>
        <w:pStyle w:val="Normal"/>
        <w:framePr w:w="13563" w:x="2420" w:y="22143"/>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股东缴纳出资后，必须经依法设立的验资机构验资并出具证明。</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699"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第六条</w:t>
      </w:r>
      <w:r>
        <w:rPr>
          <w:rFonts w:ascii="Times New Roman"/>
          <w:color w:val="000000"/>
          <w:spacing w:val="104"/>
          <w:sz w:val="42"/>
        </w:rPr>
        <w:t xml:space="preserve"> </w:t>
      </w:r>
      <w:r>
        <w:rPr>
          <w:rFonts w:ascii="SimHei" w:hAnsi="SimHei" w:cs="SimHei"/>
          <w:color w:val="000000"/>
          <w:spacing w:val="0"/>
          <w:sz w:val="42"/>
        </w:rPr>
        <w:t>公司实收资本:人民币____万元。</w:t>
      </w:r>
      <w:r>
        <w:rPr>
          <w:rFonts w:ascii="Times New Roman"/>
          <w:color w:val="000000"/>
          <w:spacing w:val="0"/>
          <w:sz w:val="42"/>
        </w:rPr>
      </w:r>
    </w:p>
    <w:p>
      <w:pPr>
        <w:pStyle w:val="Normal"/>
        <w:framePr w:w="13805" w:x="2420" w:y="285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公司注册资本人民币____万元于公司设立登记前一次性全部到资.</w:t>
      </w:r>
      <w:r>
        <w:rPr>
          <w:rFonts w:ascii="Times New Roman"/>
          <w:color w:val="000000"/>
          <w:spacing w:val="0"/>
          <w:sz w:val="42"/>
        </w:rPr>
      </w:r>
    </w:p>
    <w:p>
      <w:pPr>
        <w:pStyle w:val="Normal"/>
        <w:framePr w:w="16534" w:x="1699" w:y="412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第七条</w:t>
      </w:r>
      <w:r>
        <w:rPr>
          <w:rFonts w:ascii="Times New Roman"/>
          <w:color w:val="000000"/>
          <w:spacing w:val="104"/>
          <w:sz w:val="42"/>
        </w:rPr>
        <w:t xml:space="preserve"> </w:t>
      </w:r>
      <w:r>
        <w:rPr>
          <w:rFonts w:ascii="SimHei" w:hAnsi="SimHei" w:cs="SimHei"/>
          <w:color w:val="000000"/>
          <w:spacing w:val="0"/>
          <w:sz w:val="42"/>
        </w:rPr>
        <w:t>公司增加注册资本，股东应当自足额缴纳出资之日起____日内申请</w:t>
      </w:r>
      <w:r>
        <w:rPr>
          <w:rFonts w:ascii="Times New Roman"/>
          <w:color w:val="000000"/>
          <w:spacing w:val="0"/>
          <w:sz w:val="42"/>
        </w:rPr>
      </w:r>
    </w:p>
    <w:p>
      <w:pPr>
        <w:pStyle w:val="Normal"/>
        <w:framePr w:w="16534"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变更登记。公司以法定公积金转增为注册资本的，公司所留存的该项公积金不</w:t>
      </w:r>
      <w:r>
        <w:rPr>
          <w:rFonts w:ascii="Times New Roman"/>
          <w:color w:val="000000"/>
          <w:spacing w:val="0"/>
          <w:sz w:val="42"/>
        </w:rPr>
      </w:r>
    </w:p>
    <w:p>
      <w:pPr>
        <w:pStyle w:val="Normal"/>
        <w:framePr w:w="16534"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得少于转增前公司注册资本的____%。</w:t>
      </w:r>
      <w:r>
        <w:rPr>
          <w:rFonts w:ascii="Times New Roman"/>
          <w:color w:val="000000"/>
          <w:spacing w:val="0"/>
          <w:sz w:val="42"/>
        </w:rPr>
      </w:r>
    </w:p>
    <w:p>
      <w:pPr>
        <w:pStyle w:val="Normal"/>
        <w:framePr w:w="16632" w:x="1699" w:y="7273"/>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公司减少注册资本，应当自公告之日起____日后申请变更登记，并应当提交</w:t>
      </w:r>
      <w:r>
        <w:rPr>
          <w:rFonts w:ascii="Times New Roman"/>
          <w:color w:val="000000"/>
          <w:spacing w:val="0"/>
          <w:sz w:val="42"/>
        </w:rPr>
      </w:r>
    </w:p>
    <w:p>
      <w:pPr>
        <w:pStyle w:val="Normal"/>
        <w:framePr w:w="16632" w:x="1699" w:y="7273"/>
        <w:widowControl w:val="off"/>
        <w:autoSpaceDE w:val="off"/>
        <w:autoSpaceDN w:val="off"/>
        <w:spacing w:before="516" w:after="0" w:line="421" w:lineRule="exact"/>
        <w:ind w:left="0" w:right="0" w:firstLine="0"/>
        <w:jc w:val="left"/>
        <w:rPr>
          <w:rFonts w:ascii="Times New Roman"/>
          <w:color w:val="000000"/>
          <w:spacing w:val="0"/>
          <w:sz w:val="42"/>
        </w:rPr>
      </w:pPr>
      <w:r>
        <w:rPr>
          <w:rFonts w:ascii="SimHei" w:hAnsi="SimHei" w:cs="SimHei"/>
          <w:color w:val="000000"/>
          <w:spacing w:val="1"/>
          <w:sz w:val="42"/>
        </w:rPr>
        <w:t>公司在报纸上登载公司减少注册资本公告的有关证明和公司债务清偿或者债务</w:t>
      </w:r>
      <w:r>
        <w:rPr>
          <w:rFonts w:ascii="Times New Roman"/>
          <w:color w:val="000000"/>
          <w:spacing w:val="0"/>
          <w:sz w:val="42"/>
        </w:rPr>
      </w:r>
    </w:p>
    <w:p>
      <w:pPr>
        <w:pStyle w:val="Normal"/>
        <w:framePr w:w="16632" w:x="1699" w:y="7273"/>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担保情况的说明.</w:t>
      </w:r>
      <w:r>
        <w:rPr>
          <w:rFonts w:ascii="Times New Roman"/>
          <w:color w:val="000000"/>
          <w:spacing w:val="0"/>
          <w:sz w:val="42"/>
        </w:rPr>
      </w:r>
    </w:p>
    <w:p>
      <w:pPr>
        <w:pStyle w:val="Normal"/>
        <w:framePr w:w="15016" w:x="2420" w:y="1042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公司减资后的注册资本不得低于法定的最低限额.</w:t>
      </w:r>
      <w:r>
        <w:rPr>
          <w:rFonts w:ascii="Times New Roman"/>
          <w:color w:val="000000"/>
          <w:spacing w:val="0"/>
          <w:sz w:val="42"/>
        </w:rPr>
      </w:r>
    </w:p>
    <w:p>
      <w:pPr>
        <w:pStyle w:val="Normal"/>
        <w:framePr w:w="15016" w:x="2420" w:y="10420"/>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1"/>
          <w:sz w:val="42"/>
        </w:rPr>
        <w:t>公司增加或者减少注册资本，应当依法向公司登记机关办理变更登记。</w:t>
      </w:r>
      <w:r>
        <w:rPr>
          <w:rFonts w:ascii="Times New Roman"/>
          <w:color w:val="000000"/>
          <w:spacing w:val="0"/>
          <w:sz w:val="42"/>
        </w:rPr>
      </w:r>
    </w:p>
    <w:p>
      <w:pPr>
        <w:pStyle w:val="Normal"/>
        <w:framePr w:w="15016" w:x="2420" w:y="10420"/>
        <w:widowControl w:val="off"/>
        <w:autoSpaceDE w:val="off"/>
        <w:autoSpaceDN w:val="off"/>
        <w:spacing w:before="854" w:after="0" w:line="421" w:lineRule="exact"/>
        <w:ind w:left="0" w:right="0" w:firstLine="0"/>
        <w:jc w:val="left"/>
        <w:rPr>
          <w:rFonts w:ascii="Times New Roman"/>
          <w:color w:val="000000"/>
          <w:spacing w:val="0"/>
          <w:sz w:val="42"/>
        </w:rPr>
      </w:pPr>
      <w:r>
        <w:rPr>
          <w:rFonts w:ascii="SimHei" w:hAnsi="SimHei" w:cs="SimHei"/>
          <w:color w:val="000000"/>
          <w:spacing w:val="1"/>
          <w:sz w:val="42"/>
        </w:rPr>
        <w:t>第四章</w:t>
      </w:r>
      <w:r>
        <w:rPr>
          <w:rFonts w:ascii="Times New Roman"/>
          <w:color w:val="000000"/>
          <w:spacing w:val="107"/>
          <w:sz w:val="42"/>
        </w:rPr>
        <w:t xml:space="preserve"> </w:t>
      </w:r>
      <w:r>
        <w:rPr>
          <w:rFonts w:ascii="SimHei" w:hAnsi="SimHei" w:cs="SimHei"/>
          <w:color w:val="000000"/>
          <w:spacing w:val="1"/>
          <w:sz w:val="42"/>
        </w:rPr>
        <w:t>股东的名称、住所</w:t>
      </w:r>
      <w:r>
        <w:rPr>
          <w:rFonts w:ascii="Times New Roman"/>
          <w:color w:val="000000"/>
          <w:spacing w:val="0"/>
          <w:sz w:val="42"/>
        </w:rPr>
      </w:r>
    </w:p>
    <w:p>
      <w:pPr>
        <w:pStyle w:val="Normal"/>
        <w:framePr w:w="6768" w:x="2420" w:y="1424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第八条</w:t>
      </w:r>
      <w:r>
        <w:rPr>
          <w:rFonts w:ascii="Times New Roman"/>
          <w:color w:val="000000"/>
          <w:spacing w:val="104"/>
          <w:sz w:val="42"/>
        </w:rPr>
        <w:t xml:space="preserve"> </w:t>
      </w:r>
      <w:r>
        <w:rPr>
          <w:rFonts w:ascii="SimHei" w:hAnsi="SimHei" w:cs="SimHei"/>
          <w:color w:val="000000"/>
          <w:spacing w:val="0"/>
          <w:sz w:val="42"/>
        </w:rPr>
        <w:t>股东的名称、住所如下:</w:t>
      </w:r>
      <w:r>
        <w:rPr>
          <w:rFonts w:ascii="Times New Roman"/>
          <w:color w:val="000000"/>
          <w:spacing w:val="0"/>
          <w:sz w:val="42"/>
        </w:rPr>
      </w:r>
    </w:p>
    <w:p>
      <w:pPr>
        <w:pStyle w:val="Normal"/>
        <w:framePr w:w="7992" w:x="2420" w:y="1551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股东：_______房地产开发有限公司；</w:t>
      </w:r>
      <w:r>
        <w:rPr>
          <w:rFonts w:ascii="Times New Roman"/>
          <w:color w:val="000000"/>
          <w:spacing w:val="0"/>
          <w:sz w:val="42"/>
        </w:rPr>
      </w:r>
    </w:p>
    <w:p>
      <w:pPr>
        <w:pStyle w:val="Normal"/>
        <w:framePr w:w="7992" w:x="2420" w:y="15515"/>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0"/>
          <w:sz w:val="42"/>
        </w:rPr>
        <w:t>住所:____市____区____路____号。</w:t>
      </w:r>
      <w:r>
        <w:rPr>
          <w:rFonts w:ascii="Times New Roman"/>
          <w:color w:val="000000"/>
          <w:spacing w:val="0"/>
          <w:sz w:val="42"/>
        </w:rPr>
      </w:r>
    </w:p>
    <w:p>
      <w:pPr>
        <w:pStyle w:val="Normal"/>
        <w:framePr w:w="11141" w:x="2420" w:y="1806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营业执照注册号或事业法人证号：______________。</w:t>
      </w:r>
      <w:r>
        <w:rPr>
          <w:rFonts w:ascii="Times New Roman"/>
          <w:color w:val="000000"/>
          <w:spacing w:val="0"/>
          <w:sz w:val="42"/>
        </w:rPr>
      </w:r>
    </w:p>
    <w:p>
      <w:pPr>
        <w:pStyle w:val="Normal"/>
        <w:framePr w:w="11141" w:x="2420" w:y="18061"/>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第五章</w:t>
      </w:r>
      <w:r>
        <w:rPr>
          <w:rFonts w:ascii="Times New Roman"/>
          <w:color w:val="000000"/>
          <w:spacing w:val="107"/>
          <w:sz w:val="42"/>
        </w:rPr>
        <w:t xml:space="preserve"> </w:t>
      </w:r>
      <w:r>
        <w:rPr>
          <w:rFonts w:ascii="SimHei" w:hAnsi="SimHei" w:cs="SimHei"/>
          <w:color w:val="000000"/>
          <w:spacing w:val="1"/>
          <w:sz w:val="42"/>
        </w:rPr>
        <w:t>公司类型</w:t>
      </w:r>
      <w:r>
        <w:rPr>
          <w:rFonts w:ascii="Times New Roman"/>
          <w:color w:val="000000"/>
          <w:spacing w:val="0"/>
          <w:sz w:val="42"/>
        </w:rPr>
      </w:r>
    </w:p>
    <w:p>
      <w:pPr>
        <w:pStyle w:val="Normal"/>
        <w:framePr w:w="9182" w:x="2420" w:y="2061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第九条</w:t>
      </w:r>
      <w:r>
        <w:rPr>
          <w:rFonts w:ascii="Times New Roman"/>
          <w:color w:val="000000"/>
          <w:spacing w:val="104"/>
          <w:sz w:val="42"/>
        </w:rPr>
        <w:t xml:space="preserve"> </w:t>
      </w:r>
      <w:r>
        <w:rPr>
          <w:rFonts w:ascii="SimHei" w:hAnsi="SimHei" w:cs="SimHei"/>
          <w:color w:val="000000"/>
          <w:spacing w:val="0"/>
          <w:sz w:val="42"/>
        </w:rPr>
        <w:t>公司类型：有限公司（法人独资）.</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635" w:x="1699" w:y="158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第十条</w:t>
      </w:r>
      <w:r>
        <w:rPr>
          <w:rFonts w:ascii="Times New Roman"/>
          <w:color w:val="000000"/>
          <w:spacing w:val="104"/>
          <w:sz w:val="42"/>
        </w:rPr>
        <w:t xml:space="preserve"> </w:t>
      </w:r>
      <w:r>
        <w:rPr>
          <w:rFonts w:ascii="SimHei" w:hAnsi="SimHei" w:cs="SimHei"/>
          <w:color w:val="000000"/>
          <w:spacing w:val="-4"/>
          <w:sz w:val="42"/>
        </w:rPr>
        <w:t>公司变更类型的,应当按照拟变更的公司类型的设立条件，在规定的</w:t>
      </w:r>
      <w:r>
        <w:rPr>
          <w:rFonts w:ascii="Times New Roman"/>
          <w:color w:val="000000"/>
          <w:spacing w:val="0"/>
          <w:sz w:val="42"/>
        </w:rPr>
      </w:r>
    </w:p>
    <w:p>
      <w:pPr>
        <w:pStyle w:val="Normal"/>
        <w:framePr w:w="16635" w:x="1699" w:y="1581"/>
        <w:widowControl w:val="off"/>
        <w:autoSpaceDE w:val="off"/>
        <w:autoSpaceDN w:val="off"/>
        <w:spacing w:before="512" w:after="0" w:line="421" w:lineRule="exact"/>
        <w:ind w:left="0" w:right="0" w:firstLine="0"/>
        <w:jc w:val="left"/>
        <w:rPr>
          <w:rFonts w:ascii="Times New Roman"/>
          <w:color w:val="000000"/>
          <w:spacing w:val="0"/>
          <w:sz w:val="42"/>
        </w:rPr>
      </w:pPr>
      <w:r>
        <w:rPr>
          <w:rFonts w:ascii="SimHei" w:hAnsi="SimHei" w:cs="SimHei"/>
          <w:color w:val="000000"/>
          <w:spacing w:val="0"/>
          <w:sz w:val="42"/>
        </w:rPr>
        <w:t>期限内向公司登记机关申请变更登记，并提交有关文件.</w:t>
      </w:r>
      <w:r>
        <w:rPr>
          <w:rFonts w:ascii="Times New Roman"/>
          <w:color w:val="000000"/>
          <w:spacing w:val="0"/>
          <w:sz w:val="42"/>
        </w:rPr>
      </w:r>
    </w:p>
    <w:p>
      <w:pPr>
        <w:pStyle w:val="Normal"/>
        <w:framePr w:w="9927" w:x="2420" w:y="378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第六章</w:t>
      </w:r>
      <w:r>
        <w:rPr>
          <w:rFonts w:ascii="Times New Roman"/>
          <w:color w:val="000000"/>
          <w:spacing w:val="107"/>
          <w:sz w:val="42"/>
        </w:rPr>
        <w:t xml:space="preserve"> </w:t>
      </w:r>
      <w:r>
        <w:rPr>
          <w:rFonts w:ascii="SimHei" w:hAnsi="SimHei" w:cs="SimHei"/>
          <w:color w:val="000000"/>
          <w:spacing w:val="1"/>
          <w:sz w:val="42"/>
        </w:rPr>
        <w:t>股东的出资方式、出资额和出资时间</w:t>
      </w:r>
      <w:r>
        <w:rPr>
          <w:rFonts w:ascii="Times New Roman"/>
          <w:color w:val="000000"/>
          <w:spacing w:val="0"/>
          <w:sz w:val="42"/>
        </w:rPr>
      </w:r>
    </w:p>
    <w:p>
      <w:pPr>
        <w:pStyle w:val="Normal"/>
        <w:framePr w:w="9927" w:x="2420" w:y="3788"/>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第十一条</w:t>
      </w:r>
      <w:r>
        <w:rPr>
          <w:rFonts w:ascii="Times New Roman"/>
          <w:color w:val="000000"/>
          <w:spacing w:val="104"/>
          <w:sz w:val="42"/>
        </w:rPr>
        <w:t xml:space="preserve"> </w:t>
      </w:r>
      <w:r>
        <w:rPr>
          <w:rFonts w:ascii="SimHei" w:hAnsi="SimHei" w:cs="SimHei"/>
          <w:color w:val="000000"/>
          <w:spacing w:val="1"/>
          <w:sz w:val="42"/>
        </w:rPr>
        <w:t>股东的出资方式、出资额和出资时间</w:t>
      </w:r>
      <w:r>
        <w:rPr>
          <w:rFonts w:ascii="Times New Roman"/>
          <w:color w:val="000000"/>
          <w:spacing w:val="0"/>
          <w:sz w:val="42"/>
        </w:rPr>
      </w:r>
    </w:p>
    <w:p>
      <w:pPr>
        <w:pStyle w:val="Normal"/>
        <w:framePr w:w="16538" w:x="1699" w:y="6337"/>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股东___________房地产开发有限公司，以货币出资____万元人民币，占注</w:t>
      </w:r>
      <w:r>
        <w:rPr>
          <w:rFonts w:ascii="Times New Roman"/>
          <w:color w:val="000000"/>
          <w:spacing w:val="0"/>
          <w:sz w:val="42"/>
        </w:rPr>
      </w:r>
    </w:p>
    <w:p>
      <w:pPr>
        <w:pStyle w:val="Normal"/>
        <w:framePr w:w="16538" w:x="1699" w:y="6337"/>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册资本的____％</w:t>
      </w:r>
      <w:r>
        <w:rPr>
          <w:rFonts w:ascii="Times New Roman"/>
          <w:color w:val="000000"/>
          <w:spacing w:val="105"/>
          <w:sz w:val="42"/>
        </w:rPr>
        <w:t xml:space="preserve"> </w:t>
      </w:r>
      <w:r>
        <w:rPr>
          <w:rFonts w:ascii="SimHei" w:hAnsi="SimHei" w:cs="SimHei"/>
          <w:color w:val="000000"/>
          <w:spacing w:val="1"/>
          <w:sz w:val="42"/>
        </w:rPr>
        <w:t>，公司注册资本全部于公司设立登记前缴足。</w:t>
      </w:r>
      <w:r>
        <w:rPr>
          <w:rFonts w:ascii="Times New Roman"/>
          <w:color w:val="000000"/>
          <w:spacing w:val="0"/>
          <w:sz w:val="42"/>
        </w:rPr>
      </w:r>
    </w:p>
    <w:p>
      <w:pPr>
        <w:pStyle w:val="Normal"/>
        <w:framePr w:w="14287" w:x="2420" w:y="854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第七章</w:t>
      </w:r>
      <w:r>
        <w:rPr>
          <w:rFonts w:ascii="Times New Roman"/>
          <w:color w:val="000000"/>
          <w:spacing w:val="107"/>
          <w:sz w:val="42"/>
        </w:rPr>
        <w:t xml:space="preserve"> </w:t>
      </w:r>
      <w:r>
        <w:rPr>
          <w:rFonts w:ascii="SimHei" w:hAnsi="SimHei" w:cs="SimHei"/>
          <w:color w:val="000000"/>
          <w:spacing w:val="1"/>
          <w:sz w:val="42"/>
        </w:rPr>
        <w:t>公司的机构及其产生办法、职权、议事规则</w:t>
      </w:r>
      <w:r>
        <w:rPr>
          <w:rFonts w:ascii="Times New Roman"/>
          <w:color w:val="000000"/>
          <w:spacing w:val="0"/>
          <w:sz w:val="42"/>
        </w:rPr>
      </w:r>
    </w:p>
    <w:p>
      <w:pPr>
        <w:pStyle w:val="Normal"/>
        <w:framePr w:w="14287" w:x="2420" w:y="8548"/>
        <w:widowControl w:val="off"/>
        <w:autoSpaceDE w:val="off"/>
        <w:autoSpaceDN w:val="off"/>
        <w:spacing w:before="849" w:after="0" w:line="421" w:lineRule="exact"/>
        <w:ind w:left="0" w:right="0" w:firstLine="0"/>
        <w:jc w:val="left"/>
        <w:rPr>
          <w:rFonts w:ascii="Times New Roman"/>
          <w:color w:val="000000"/>
          <w:spacing w:val="0"/>
          <w:sz w:val="42"/>
        </w:rPr>
      </w:pPr>
      <w:r>
        <w:rPr>
          <w:rFonts w:ascii="SimHei" w:hAnsi="SimHei" w:cs="SimHei"/>
          <w:color w:val="000000"/>
          <w:spacing w:val="1"/>
          <w:sz w:val="42"/>
        </w:rPr>
        <w:t>第十二条</w:t>
      </w:r>
      <w:r>
        <w:rPr>
          <w:rFonts w:ascii="Times New Roman"/>
          <w:color w:val="000000"/>
          <w:spacing w:val="104"/>
          <w:sz w:val="42"/>
        </w:rPr>
        <w:t xml:space="preserve"> </w:t>
      </w:r>
      <w:r>
        <w:rPr>
          <w:rFonts w:ascii="SimHei" w:hAnsi="SimHei" w:cs="SimHei"/>
          <w:color w:val="000000"/>
          <w:spacing w:val="1"/>
          <w:sz w:val="42"/>
        </w:rPr>
        <w:t>公司不设股东会。股东依照《公司法》，行使下列职权：</w:t>
      </w:r>
      <w:r>
        <w:rPr>
          <w:rFonts w:ascii="Times New Roman"/>
          <w:color w:val="000000"/>
          <w:spacing w:val="0"/>
          <w:sz w:val="42"/>
        </w:rPr>
      </w:r>
    </w:p>
    <w:p>
      <w:pPr>
        <w:pStyle w:val="Normal"/>
        <w:framePr w:w="14287" w:x="2420" w:y="8548"/>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(一)决定公司的经营方针和投资计划；</w:t>
      </w:r>
      <w:r>
        <w:rPr>
          <w:rFonts w:ascii="Times New Roman"/>
          <w:color w:val="000000"/>
          <w:spacing w:val="0"/>
          <w:sz w:val="42"/>
        </w:rPr>
      </w:r>
    </w:p>
    <w:p>
      <w:pPr>
        <w:pStyle w:val="Normal"/>
        <w:framePr w:w="16569" w:x="1699" w:y="1236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(二）委派和更换由职工代表担任的董事、监事，决定有关董事、监事的报</w:t>
      </w:r>
      <w:r>
        <w:rPr>
          <w:rFonts w:ascii="Times New Roman"/>
          <w:color w:val="000000"/>
          <w:spacing w:val="0"/>
          <w:sz w:val="42"/>
        </w:rPr>
      </w:r>
    </w:p>
    <w:p>
      <w:pPr>
        <w:pStyle w:val="Normal"/>
        <w:framePr w:w="16569" w:x="1699" w:y="1236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酬事项；</w:t>
      </w:r>
      <w:r>
        <w:rPr>
          <w:rFonts w:ascii="Times New Roman"/>
          <w:color w:val="000000"/>
          <w:spacing w:val="0"/>
          <w:sz w:val="42"/>
        </w:rPr>
      </w:r>
    </w:p>
    <w:p>
      <w:pPr>
        <w:pStyle w:val="Normal"/>
        <w:framePr w:w="5570" w:x="2420" w:y="1457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（三）批准董事会的报告;</w:t>
      </w:r>
      <w:r>
        <w:rPr>
          <w:rFonts w:ascii="Times New Roman"/>
          <w:color w:val="000000"/>
          <w:spacing w:val="0"/>
          <w:sz w:val="42"/>
        </w:rPr>
      </w:r>
    </w:p>
    <w:p>
      <w:pPr>
        <w:pStyle w:val="Normal"/>
        <w:framePr w:w="5086" w:x="2420" w:y="1584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(四）批准监事的报告；</w:t>
      </w:r>
      <w:r>
        <w:rPr>
          <w:rFonts w:ascii="Times New Roman"/>
          <w:color w:val="000000"/>
          <w:spacing w:val="0"/>
          <w:sz w:val="42"/>
        </w:rPr>
      </w:r>
    </w:p>
    <w:p>
      <w:pPr>
        <w:pStyle w:val="Normal"/>
        <w:framePr w:w="10414" w:x="2420" w:y="1712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(五）批准公司的年度财务预算方案、决算方案；</w:t>
      </w:r>
      <w:r>
        <w:rPr>
          <w:rFonts w:ascii="Times New Roman"/>
          <w:color w:val="000000"/>
          <w:spacing w:val="0"/>
          <w:sz w:val="42"/>
        </w:rPr>
      </w:r>
    </w:p>
    <w:p>
      <w:pPr>
        <w:pStyle w:val="Normal"/>
        <w:framePr w:w="10414" w:x="2420" w:y="17124"/>
        <w:widowControl w:val="off"/>
        <w:autoSpaceDE w:val="off"/>
        <w:autoSpaceDN w:val="off"/>
        <w:spacing w:before="854" w:after="0" w:line="421" w:lineRule="exact"/>
        <w:ind w:left="0" w:right="0" w:firstLine="0"/>
        <w:jc w:val="left"/>
        <w:rPr>
          <w:rFonts w:ascii="Times New Roman"/>
          <w:color w:val="000000"/>
          <w:spacing w:val="0"/>
          <w:sz w:val="42"/>
        </w:rPr>
      </w:pPr>
      <w:r>
        <w:rPr>
          <w:rFonts w:ascii="SimHei" w:hAnsi="SimHei" w:cs="SimHei"/>
          <w:color w:val="000000"/>
          <w:spacing w:val="0"/>
          <w:sz w:val="42"/>
        </w:rPr>
        <w:t>（六）批准公司的利润分配方案和弥补亏损方案;</w:t>
      </w:r>
      <w:r>
        <w:rPr>
          <w:rFonts w:ascii="Times New Roman"/>
          <w:color w:val="000000"/>
          <w:spacing w:val="0"/>
          <w:sz w:val="42"/>
        </w:rPr>
      </w:r>
    </w:p>
    <w:p>
      <w:pPr>
        <w:pStyle w:val="Normal"/>
        <w:framePr w:w="10414" w:x="2420" w:y="17124"/>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（七）对公司增加或者减少注册资本作出决定；</w:t>
      </w:r>
      <w:r>
        <w:rPr>
          <w:rFonts w:ascii="Times New Roman"/>
          <w:color w:val="000000"/>
          <w:spacing w:val="0"/>
          <w:sz w:val="42"/>
        </w:rPr>
      </w:r>
    </w:p>
    <w:p>
      <w:pPr>
        <w:pStyle w:val="Normal"/>
        <w:framePr w:w="10414" w:x="2420" w:y="17124"/>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1"/>
          <w:sz w:val="42"/>
        </w:rPr>
        <w:t>（八)对发行公司债券作出决定；</w:t>
      </w:r>
      <w:r>
        <w:rPr>
          <w:rFonts w:ascii="Times New Roman"/>
          <w:color w:val="000000"/>
          <w:spacing w:val="0"/>
          <w:sz w:val="42"/>
        </w:rPr>
      </w:r>
    </w:p>
    <w:p>
      <w:pPr>
        <w:pStyle w:val="Normal"/>
        <w:framePr w:w="12594" w:x="2420" w:y="2221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（九)对公司合并、解散、清算或者变更公司形式作出决定;</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6297"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（十）制定或修改公司章程。</w:t>
      </w:r>
      <w:r>
        <w:rPr>
          <w:rFonts w:ascii="Times New Roman"/>
          <w:color w:val="000000"/>
          <w:spacing w:val="0"/>
          <w:sz w:val="42"/>
        </w:rPr>
      </w:r>
    </w:p>
    <w:p>
      <w:pPr>
        <w:pStyle w:val="Normal"/>
        <w:framePr w:w="15742" w:x="2420" w:y="285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股东作出上述事项变更的决定时,应当采用书面形式，并由股东签章后置备</w:t>
      </w:r>
      <w:r>
        <w:rPr>
          <w:rFonts w:ascii="Times New Roman"/>
          <w:color w:val="000000"/>
          <w:spacing w:val="0"/>
          <w:sz w:val="42"/>
        </w:rPr>
      </w:r>
    </w:p>
    <w:p>
      <w:pPr>
        <w:pStyle w:val="Normal"/>
        <w:framePr w:w="2315" w:x="1699" w:y="378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于公司。</w:t>
      </w:r>
      <w:r>
        <w:rPr>
          <w:rFonts w:ascii="Times New Roman"/>
          <w:color w:val="000000"/>
          <w:spacing w:val="0"/>
          <w:sz w:val="42"/>
        </w:rPr>
      </w:r>
    </w:p>
    <w:p>
      <w:pPr>
        <w:pStyle w:val="Normal"/>
        <w:framePr w:w="16779" w:x="1699" w:y="506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第十三条</w:t>
      </w:r>
      <w:r>
        <w:rPr>
          <w:rFonts w:ascii="Times New Roman"/>
          <w:color w:val="000000"/>
          <w:spacing w:val="104"/>
          <w:sz w:val="42"/>
        </w:rPr>
        <w:t xml:space="preserve"> </w:t>
      </w:r>
      <w:r>
        <w:rPr>
          <w:rFonts w:ascii="SimHei" w:hAnsi="SimHei" w:cs="SimHei"/>
          <w:color w:val="000000"/>
          <w:spacing w:val="0"/>
          <w:sz w:val="42"/>
        </w:rPr>
        <w:t>公司设董事会，成员为_____人，由股东委派.董事任期_____年，</w:t>
      </w:r>
      <w:r>
        <w:rPr>
          <w:rFonts w:ascii="Times New Roman"/>
          <w:color w:val="000000"/>
          <w:spacing w:val="0"/>
          <w:sz w:val="42"/>
        </w:rPr>
      </w:r>
    </w:p>
    <w:p>
      <w:pPr>
        <w:pStyle w:val="Normal"/>
        <w:framePr w:w="16779" w:x="1699" w:y="506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任期届满，可连选连任。</w:t>
      </w:r>
      <w:r>
        <w:rPr>
          <w:rFonts w:ascii="Times New Roman"/>
          <w:color w:val="000000"/>
          <w:spacing w:val="0"/>
          <w:sz w:val="42"/>
        </w:rPr>
      </w:r>
    </w:p>
    <w:p>
      <w:pPr>
        <w:pStyle w:val="Normal"/>
        <w:framePr w:w="16637" w:x="1699" w:y="7273"/>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董事会设董事长一人，副董事长_____人，由_____产生。（股东自行确定董</w:t>
      </w:r>
      <w:r>
        <w:rPr>
          <w:rFonts w:ascii="Times New Roman"/>
          <w:color w:val="000000"/>
          <w:spacing w:val="0"/>
          <w:sz w:val="42"/>
        </w:rPr>
      </w:r>
    </w:p>
    <w:p>
      <w:pPr>
        <w:pStyle w:val="Normal"/>
        <w:framePr w:w="16637" w:x="1699" w:y="7273"/>
        <w:widowControl w:val="off"/>
        <w:autoSpaceDE w:val="off"/>
        <w:autoSpaceDN w:val="off"/>
        <w:spacing w:before="516" w:after="0" w:line="421" w:lineRule="exact"/>
        <w:ind w:left="0" w:right="0" w:firstLine="0"/>
        <w:jc w:val="left"/>
        <w:rPr>
          <w:rFonts w:ascii="Times New Roman"/>
          <w:color w:val="000000"/>
          <w:spacing w:val="0"/>
          <w:sz w:val="42"/>
        </w:rPr>
      </w:pPr>
      <w:r>
        <w:rPr>
          <w:rFonts w:ascii="SimHei" w:hAnsi="SimHei" w:cs="SimHei"/>
          <w:color w:val="000000"/>
          <w:spacing w:val="1"/>
          <w:sz w:val="42"/>
        </w:rPr>
        <w:t>事长、副董事长的产生方式）</w:t>
      </w:r>
      <w:r>
        <w:rPr>
          <w:rFonts w:ascii="Times New Roman"/>
          <w:color w:val="000000"/>
          <w:spacing w:val="0"/>
          <w:sz w:val="42"/>
        </w:rPr>
      </w:r>
    </w:p>
    <w:p>
      <w:pPr>
        <w:pStyle w:val="Normal"/>
        <w:framePr w:w="7021" w:x="2420" w:y="948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第十四条</w:t>
      </w:r>
      <w:r>
        <w:rPr>
          <w:rFonts w:ascii="Times New Roman"/>
          <w:color w:val="000000"/>
          <w:spacing w:val="104"/>
          <w:sz w:val="42"/>
        </w:rPr>
        <w:t xml:space="preserve"> </w:t>
      </w:r>
      <w:r>
        <w:rPr>
          <w:rFonts w:ascii="SimHei" w:hAnsi="SimHei" w:cs="SimHei"/>
          <w:color w:val="000000"/>
          <w:spacing w:val="1"/>
          <w:sz w:val="42"/>
        </w:rPr>
        <w:t>董事会行使下列职权：</w:t>
      </w:r>
      <w:r>
        <w:rPr>
          <w:rFonts w:ascii="Times New Roman"/>
          <w:color w:val="000000"/>
          <w:spacing w:val="0"/>
          <w:sz w:val="42"/>
        </w:rPr>
      </w:r>
    </w:p>
    <w:p>
      <w:pPr>
        <w:pStyle w:val="Normal"/>
        <w:framePr w:w="5086" w:x="2420" w:y="1075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(一）向股东报告工作；</w:t>
      </w:r>
      <w:r>
        <w:rPr>
          <w:rFonts w:ascii="Times New Roman"/>
          <w:color w:val="000000"/>
          <w:spacing w:val="0"/>
          <w:sz w:val="42"/>
        </w:rPr>
      </w:r>
    </w:p>
    <w:p>
      <w:pPr>
        <w:pStyle w:val="Normal"/>
        <w:framePr w:w="4844" w:x="2420" w:y="12029"/>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(二)执行股东的决议；</w:t>
      </w:r>
      <w:r>
        <w:rPr>
          <w:rFonts w:ascii="Times New Roman"/>
          <w:color w:val="000000"/>
          <w:spacing w:val="0"/>
          <w:sz w:val="42"/>
        </w:rPr>
      </w:r>
    </w:p>
    <w:p>
      <w:pPr>
        <w:pStyle w:val="Normal"/>
        <w:framePr w:w="13563" w:x="2420" w:y="1330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（三）审定公司的经营计划和投资方案；</w:t>
      </w:r>
      <w:r>
        <w:rPr>
          <w:rFonts w:ascii="Times New Roman"/>
          <w:color w:val="000000"/>
          <w:spacing w:val="0"/>
          <w:sz w:val="42"/>
        </w:rPr>
      </w:r>
    </w:p>
    <w:p>
      <w:pPr>
        <w:pStyle w:val="Normal"/>
        <w:framePr w:w="13563" w:x="2420" w:y="13304"/>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（四）制订公司的年度财务预算方案、决算方案；</w:t>
      </w:r>
      <w:r>
        <w:rPr>
          <w:rFonts w:ascii="Times New Roman"/>
          <w:color w:val="000000"/>
          <w:spacing w:val="0"/>
          <w:sz w:val="42"/>
        </w:rPr>
      </w:r>
    </w:p>
    <w:p>
      <w:pPr>
        <w:pStyle w:val="Normal"/>
        <w:framePr w:w="13563" w:x="2420" w:y="13304"/>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1"/>
          <w:sz w:val="42"/>
        </w:rPr>
        <w:t>（五）制订公司的利润分配方案和弥补亏损方案；</w:t>
      </w:r>
      <w:r>
        <w:rPr>
          <w:rFonts w:ascii="Times New Roman"/>
          <w:color w:val="000000"/>
          <w:spacing w:val="0"/>
          <w:sz w:val="42"/>
        </w:rPr>
      </w:r>
    </w:p>
    <w:p>
      <w:pPr>
        <w:pStyle w:val="Normal"/>
        <w:framePr w:w="13563" w:x="2420" w:y="13304"/>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0"/>
          <w:sz w:val="42"/>
        </w:rPr>
        <w:t>（六)制订公司增加或者减少注册资本以及发行公司债券的方案;</w:t>
      </w:r>
      <w:r>
        <w:rPr>
          <w:rFonts w:ascii="Times New Roman"/>
          <w:color w:val="000000"/>
          <w:spacing w:val="0"/>
          <w:sz w:val="42"/>
        </w:rPr>
      </w:r>
    </w:p>
    <w:p>
      <w:pPr>
        <w:pStyle w:val="Normal"/>
        <w:framePr w:w="13563" w:x="2420" w:y="13304"/>
        <w:widowControl w:val="off"/>
        <w:autoSpaceDE w:val="off"/>
        <w:autoSpaceDN w:val="off"/>
        <w:spacing w:before="854" w:after="0" w:line="421" w:lineRule="exact"/>
        <w:ind w:left="0" w:right="0" w:firstLine="0"/>
        <w:jc w:val="left"/>
        <w:rPr>
          <w:rFonts w:ascii="Times New Roman"/>
          <w:color w:val="000000"/>
          <w:spacing w:val="0"/>
          <w:sz w:val="42"/>
        </w:rPr>
      </w:pPr>
      <w:r>
        <w:rPr>
          <w:rFonts w:ascii="SimHei" w:hAnsi="SimHei" w:cs="SimHei"/>
          <w:color w:val="000000"/>
          <w:spacing w:val="1"/>
          <w:sz w:val="42"/>
        </w:rPr>
        <w:t>（七）制订公司合并、分立、变更公司形式、解散的方案；</w:t>
      </w:r>
      <w:r>
        <w:rPr>
          <w:rFonts w:ascii="Times New Roman"/>
          <w:color w:val="000000"/>
          <w:spacing w:val="0"/>
          <w:sz w:val="42"/>
        </w:rPr>
      </w:r>
    </w:p>
    <w:p>
      <w:pPr>
        <w:pStyle w:val="Normal"/>
        <w:framePr w:w="13563" w:x="2420" w:y="13304"/>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（八）决定公司内部管理机构的设置；</w:t>
      </w:r>
      <w:r>
        <w:rPr>
          <w:rFonts w:ascii="Times New Roman"/>
          <w:color w:val="000000"/>
          <w:spacing w:val="0"/>
          <w:sz w:val="42"/>
        </w:rPr>
      </w:r>
    </w:p>
    <w:p>
      <w:pPr>
        <w:pStyle w:val="Normal"/>
        <w:framePr w:w="16642" w:x="1699" w:y="20944"/>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(九)决定聘任或者解聘公司经理及其报酬事项、根据经理的提名决定聘任或</w:t>
      </w:r>
      <w:r>
        <w:rPr>
          <w:rFonts w:ascii="Times New Roman"/>
          <w:color w:val="000000"/>
          <w:spacing w:val="0"/>
          <w:sz w:val="42"/>
        </w:rPr>
      </w:r>
    </w:p>
    <w:p>
      <w:pPr>
        <w:pStyle w:val="Normal"/>
        <w:framePr w:w="16642" w:x="1699" w:y="20944"/>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者解聘公司副经理及其报酬事项；</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024"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（十）制定公司的基本管理制度;</w:t>
      </w:r>
      <w:r>
        <w:rPr>
          <w:rFonts w:ascii="Times New Roman"/>
          <w:color w:val="000000"/>
          <w:spacing w:val="0"/>
          <w:sz w:val="42"/>
        </w:rPr>
      </w:r>
    </w:p>
    <w:p>
      <w:pPr>
        <w:pStyle w:val="Normal"/>
        <w:framePr w:w="15985" w:x="2420" w:y="285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（十一）其他职权。（注：由股东自行确定，如股东不作具体规定应将此条</w:t>
      </w:r>
      <w:r>
        <w:rPr>
          <w:rFonts w:ascii="Times New Roman"/>
          <w:color w:val="000000"/>
          <w:spacing w:val="0"/>
          <w:sz w:val="42"/>
        </w:rPr>
      </w:r>
    </w:p>
    <w:p>
      <w:pPr>
        <w:pStyle w:val="Normal"/>
        <w:framePr w:w="1894" w:x="1699" w:y="378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删除）</w:t>
      </w:r>
      <w:r>
        <w:rPr>
          <w:rFonts w:ascii="Times New Roman"/>
          <w:color w:val="000000"/>
          <w:spacing w:val="0"/>
          <w:sz w:val="42"/>
        </w:rPr>
      </w:r>
    </w:p>
    <w:p>
      <w:pPr>
        <w:pStyle w:val="Normal"/>
        <w:framePr w:w="16569" w:x="1699" w:y="506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(注：股东人数较少或者规模较小的有限责任公司，可以设一名执行董事，</w:t>
      </w:r>
      <w:r>
        <w:rPr>
          <w:rFonts w:ascii="Times New Roman"/>
          <w:color w:val="000000"/>
          <w:spacing w:val="0"/>
          <w:sz w:val="42"/>
        </w:rPr>
      </w:r>
    </w:p>
    <w:p>
      <w:pPr>
        <w:pStyle w:val="Normal"/>
        <w:framePr w:w="16569" w:x="1699" w:y="506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不设董事会。执行董事的职权由股东自行确定.）</w:t>
      </w:r>
      <w:r>
        <w:rPr>
          <w:rFonts w:ascii="Times New Roman"/>
          <w:color w:val="000000"/>
          <w:spacing w:val="0"/>
          <w:sz w:val="42"/>
        </w:rPr>
      </w:r>
    </w:p>
    <w:p>
      <w:pPr>
        <w:pStyle w:val="Normal"/>
        <w:framePr w:w="2736" w:x="2420" w:y="7273"/>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风险提示：</w:t>
      </w:r>
      <w:r>
        <w:rPr>
          <w:rFonts w:ascii="Times New Roman"/>
          <w:color w:val="000000"/>
          <w:spacing w:val="0"/>
          <w:sz w:val="42"/>
        </w:rPr>
      </w:r>
    </w:p>
    <w:p>
      <w:pPr>
        <w:pStyle w:val="Normal"/>
        <w:framePr w:w="16711" w:x="1699" w:y="854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公司法规定股东会的召集权在董事会，当董事会或董事长不履行法定职责</w:t>
      </w:r>
      <w:r>
        <w:rPr>
          <w:rFonts w:ascii="Times New Roman"/>
          <w:color w:val="000000"/>
          <w:spacing w:val="0"/>
          <w:sz w:val="42"/>
        </w:rPr>
      </w:r>
    </w:p>
    <w:p>
      <w:pPr>
        <w:pStyle w:val="Normal"/>
        <w:framePr w:w="16711" w:x="1699" w:y="8548"/>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0"/>
          <w:sz w:val="42"/>
        </w:rPr>
        <w:t>时，为了避免公司运营遭受影响，损害股东权益,应当在章程中赋予符合一定条</w:t>
      </w:r>
      <w:r>
        <w:rPr>
          <w:rFonts w:ascii="Times New Roman"/>
          <w:color w:val="000000"/>
          <w:spacing w:val="0"/>
          <w:sz w:val="42"/>
        </w:rPr>
      </w:r>
    </w:p>
    <w:p>
      <w:pPr>
        <w:pStyle w:val="Normal"/>
        <w:framePr w:w="16711" w:x="1699" w:y="854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件的股东，在特殊情况下有直接召集股东会的权利.可做如下规定：</w:t>
      </w:r>
      <w:r>
        <w:rPr>
          <w:rFonts w:ascii="Times New Roman"/>
          <w:color w:val="000000"/>
          <w:spacing w:val="0"/>
          <w:sz w:val="42"/>
        </w:rPr>
      </w:r>
    </w:p>
    <w:p>
      <w:pPr>
        <w:pStyle w:val="Normal"/>
        <w:framePr w:w="16638" w:x="1699" w:y="1169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“如果董事会违反本章程规定,拒绝召集股东会，或不履行职责时,持有公司</w:t>
      </w:r>
      <w:r>
        <w:rPr>
          <w:rFonts w:ascii="Times New Roman"/>
          <w:color w:val="000000"/>
          <w:spacing w:val="0"/>
          <w:sz w:val="42"/>
        </w:rPr>
      </w:r>
    </w:p>
    <w:p>
      <w:pPr>
        <w:pStyle w:val="Normal"/>
        <w:framePr w:w="16638" w:x="1699" w:y="1169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10%(比例可以根据公司具体情况酌定）以上的股东，享有不通过董事会自行召</w:t>
      </w:r>
      <w:r>
        <w:rPr>
          <w:rFonts w:ascii="Times New Roman"/>
          <w:color w:val="000000"/>
          <w:spacing w:val="0"/>
          <w:sz w:val="42"/>
        </w:rPr>
      </w:r>
    </w:p>
    <w:p>
      <w:pPr>
        <w:pStyle w:val="Normal"/>
        <w:framePr w:w="16638" w:x="1699" w:y="1169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集股东会的权利”</w:t>
      </w:r>
      <w:r>
        <w:rPr>
          <w:rFonts w:ascii="Times New Roman"/>
          <w:color w:val="000000"/>
          <w:spacing w:val="0"/>
          <w:sz w:val="42"/>
        </w:rPr>
      </w:r>
    </w:p>
    <w:p>
      <w:pPr>
        <w:pStyle w:val="Normal"/>
        <w:framePr w:w="13078" w:x="2420" w:y="1483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“股东自行召集的股东会由参加会议的出资最多的股东主持."</w:t>
      </w:r>
      <w:r>
        <w:rPr>
          <w:rFonts w:ascii="Times New Roman"/>
          <w:color w:val="000000"/>
          <w:spacing w:val="0"/>
          <w:sz w:val="42"/>
        </w:rPr>
      </w:r>
    </w:p>
    <w:p>
      <w:pPr>
        <w:pStyle w:val="Normal"/>
        <w:framePr w:w="16569" w:x="1699" w:y="1611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第十五条</w:t>
      </w:r>
      <w:r>
        <w:rPr>
          <w:rFonts w:ascii="Times New Roman"/>
          <w:color w:val="000000"/>
          <w:spacing w:val="104"/>
          <w:sz w:val="42"/>
        </w:rPr>
        <w:t xml:space="preserve"> </w:t>
      </w:r>
      <w:r>
        <w:rPr>
          <w:rFonts w:ascii="SimHei" w:hAnsi="SimHei" w:cs="SimHei"/>
          <w:color w:val="000000"/>
          <w:spacing w:val="1"/>
          <w:sz w:val="42"/>
        </w:rPr>
        <w:t>董事会会议由董事长召集和主持；董事长不能履行职务或者不履</w:t>
      </w:r>
      <w:r>
        <w:rPr>
          <w:rFonts w:ascii="Times New Roman"/>
          <w:color w:val="000000"/>
          <w:spacing w:val="0"/>
          <w:sz w:val="42"/>
        </w:rPr>
      </w:r>
    </w:p>
    <w:p>
      <w:pPr>
        <w:pStyle w:val="Normal"/>
        <w:framePr w:w="16569" w:x="1699" w:y="1611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行职务的,由副董事长召集和主持;副董事长不能履行职务或者不履行职务的,</w:t>
      </w:r>
      <w:r>
        <w:rPr>
          <w:rFonts w:ascii="Times New Roman"/>
          <w:color w:val="000000"/>
          <w:spacing w:val="0"/>
          <w:sz w:val="42"/>
        </w:rPr>
      </w:r>
    </w:p>
    <w:p>
      <w:pPr>
        <w:pStyle w:val="Normal"/>
        <w:framePr w:w="16569" w:x="1699" w:y="16112"/>
        <w:widowControl w:val="off"/>
        <w:autoSpaceDE w:val="off"/>
        <w:autoSpaceDN w:val="off"/>
        <w:spacing w:before="516" w:after="0" w:line="421" w:lineRule="exact"/>
        <w:ind w:left="0" w:right="0" w:firstLine="0"/>
        <w:jc w:val="left"/>
        <w:rPr>
          <w:rFonts w:ascii="Times New Roman"/>
          <w:color w:val="000000"/>
          <w:spacing w:val="0"/>
          <w:sz w:val="42"/>
        </w:rPr>
      </w:pPr>
      <w:r>
        <w:rPr>
          <w:rFonts w:ascii="SimHei" w:hAnsi="SimHei" w:cs="SimHei"/>
          <w:color w:val="000000"/>
          <w:spacing w:val="0"/>
          <w:sz w:val="42"/>
        </w:rPr>
        <w:t>由半数以上董事共同推举_____董事召集和主持.</w:t>
      </w:r>
      <w:r>
        <w:rPr>
          <w:rFonts w:ascii="Times New Roman"/>
          <w:color w:val="000000"/>
          <w:spacing w:val="0"/>
          <w:sz w:val="42"/>
        </w:rPr>
      </w:r>
    </w:p>
    <w:p>
      <w:pPr>
        <w:pStyle w:val="Normal"/>
        <w:framePr w:w="2525" w:x="2420" w:y="1926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风险提示:</w:t>
      </w:r>
      <w:r>
        <w:rPr>
          <w:rFonts w:ascii="Times New Roman"/>
          <w:color w:val="000000"/>
          <w:spacing w:val="0"/>
          <w:sz w:val="42"/>
        </w:rPr>
      </w:r>
    </w:p>
    <w:p>
      <w:pPr>
        <w:pStyle w:val="Normal"/>
        <w:framePr w:w="16655" w:x="1699" w:y="2053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公司的出资情况千差万别，如果由于某些特殊情况不能完全按照出资比例行</w:t>
      </w:r>
      <w:r>
        <w:rPr>
          <w:rFonts w:ascii="Times New Roman"/>
          <w:color w:val="000000"/>
          <w:spacing w:val="0"/>
          <w:sz w:val="42"/>
        </w:rPr>
      </w:r>
    </w:p>
    <w:p>
      <w:pPr>
        <w:pStyle w:val="Normal"/>
        <w:framePr w:w="16655" w:x="1699" w:y="20530"/>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使表决权,或者股份出资比例特殊，比如各占</w:t>
      </w:r>
      <w:r>
        <w:rPr>
          <w:rFonts w:ascii="Times New Roman"/>
          <w:color w:val="000000"/>
          <w:spacing w:val="-17"/>
          <w:sz w:val="42"/>
        </w:rPr>
        <w:t xml:space="preserve"> </w:t>
      </w:r>
      <w:r>
        <w:rPr>
          <w:rFonts w:ascii="SimHei" w:hAnsi="SimHei" w:cs="SimHei"/>
          <w:color w:val="000000"/>
          <w:spacing w:val="1"/>
          <w:sz w:val="42"/>
        </w:rPr>
        <w:t>50%将导致表决权无法行使。如果</w:t>
      </w:r>
      <w:r>
        <w:rPr>
          <w:rFonts w:ascii="Times New Roman"/>
          <w:color w:val="000000"/>
          <w:spacing w:val="0"/>
          <w:sz w:val="42"/>
        </w:rPr>
      </w:r>
    </w:p>
    <w:p>
      <w:pPr>
        <w:pStyle w:val="Normal"/>
        <w:framePr w:w="16655" w:x="1699" w:y="20530"/>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有这些情况，股东出资人可以在公司章程中约定不按照出资比例行使表决权，</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469" w:x="1699" w:y="1577"/>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赋予某些特定股东特别表决权，或者在无法表决时按照特定比例通过表决或者</w:t>
      </w:r>
      <w:r>
        <w:rPr>
          <w:rFonts w:ascii="Times New Roman"/>
          <w:color w:val="000000"/>
          <w:spacing w:val="0"/>
          <w:sz w:val="42"/>
        </w:rPr>
      </w:r>
    </w:p>
    <w:p>
      <w:pPr>
        <w:pStyle w:val="Normal"/>
        <w:framePr w:w="16469" w:x="1699" w:y="1577"/>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特定股东直接决定。</w:t>
      </w:r>
      <w:r>
        <w:rPr>
          <w:rFonts w:ascii="Times New Roman"/>
          <w:color w:val="000000"/>
          <w:spacing w:val="0"/>
          <w:sz w:val="42"/>
        </w:rPr>
      </w:r>
    </w:p>
    <w:p>
      <w:pPr>
        <w:pStyle w:val="Normal"/>
        <w:framePr w:w="16711" w:x="1699" w:y="378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比如在章程中约定“股东不按持股比例行使表决权，由一方持有较多表决</w:t>
      </w:r>
      <w:r>
        <w:rPr>
          <w:rFonts w:ascii="Times New Roman"/>
          <w:color w:val="000000"/>
          <w:spacing w:val="0"/>
          <w:sz w:val="42"/>
        </w:rPr>
      </w:r>
    </w:p>
    <w:p>
      <w:pPr>
        <w:pStyle w:val="Normal"/>
        <w:framePr w:w="16711" w:x="1699" w:y="378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权”或者“股东会普通决议需半数以上（含半数）表决权通过”来解决.当然，</w:t>
      </w:r>
      <w:r>
        <w:rPr>
          <w:rFonts w:ascii="Times New Roman"/>
          <w:color w:val="000000"/>
          <w:spacing w:val="0"/>
          <w:sz w:val="42"/>
        </w:rPr>
      </w:r>
    </w:p>
    <w:p>
      <w:pPr>
        <w:pStyle w:val="Normal"/>
        <w:framePr w:w="16711" w:x="1699" w:y="378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在公司章程对股东行使表决权的方式没有明确规定时，应依照公司法的规定按</w:t>
      </w:r>
      <w:r>
        <w:rPr>
          <w:rFonts w:ascii="Times New Roman"/>
          <w:color w:val="000000"/>
          <w:spacing w:val="0"/>
          <w:sz w:val="42"/>
        </w:rPr>
      </w:r>
    </w:p>
    <w:p>
      <w:pPr>
        <w:pStyle w:val="Normal"/>
        <w:framePr w:w="16711" w:x="1699" w:y="378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照出资比例行使表决权。</w:t>
      </w:r>
      <w:r>
        <w:rPr>
          <w:rFonts w:ascii="Times New Roman"/>
          <w:color w:val="000000"/>
          <w:spacing w:val="0"/>
          <w:sz w:val="42"/>
        </w:rPr>
      </w:r>
    </w:p>
    <w:p>
      <w:pPr>
        <w:pStyle w:val="Normal"/>
        <w:framePr w:w="9676" w:x="2420" w:y="787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第十六条</w:t>
      </w:r>
      <w:r>
        <w:rPr>
          <w:rFonts w:ascii="Times New Roman"/>
          <w:color w:val="000000"/>
          <w:spacing w:val="104"/>
          <w:sz w:val="42"/>
        </w:rPr>
        <w:t xml:space="preserve"> </w:t>
      </w:r>
      <w:r>
        <w:rPr>
          <w:rFonts w:ascii="SimHei" w:hAnsi="SimHei" w:cs="SimHei"/>
          <w:color w:val="000000"/>
          <w:spacing w:val="1"/>
          <w:sz w:val="42"/>
        </w:rPr>
        <w:t>董事会决议的表决,实行一人一票。</w:t>
      </w:r>
      <w:r>
        <w:rPr>
          <w:rFonts w:ascii="Times New Roman"/>
          <w:color w:val="000000"/>
          <w:spacing w:val="0"/>
          <w:sz w:val="42"/>
        </w:rPr>
      </w:r>
    </w:p>
    <w:p>
      <w:pPr>
        <w:pStyle w:val="Normal"/>
        <w:framePr w:w="11867" w:x="2420" w:y="9146"/>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董事会的议事方式和表决程序。(注：由股东自行确定）</w:t>
      </w:r>
      <w:r>
        <w:rPr>
          <w:rFonts w:ascii="Times New Roman"/>
          <w:color w:val="000000"/>
          <w:spacing w:val="0"/>
          <w:sz w:val="42"/>
        </w:rPr>
      </w:r>
    </w:p>
    <w:p>
      <w:pPr>
        <w:pStyle w:val="Normal"/>
        <w:framePr w:w="16569" w:x="1699" w:y="1042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第十七条</w:t>
      </w:r>
      <w:r>
        <w:rPr>
          <w:rFonts w:ascii="Times New Roman"/>
          <w:color w:val="000000"/>
          <w:spacing w:val="104"/>
          <w:sz w:val="42"/>
        </w:rPr>
        <w:t xml:space="preserve"> </w:t>
      </w:r>
      <w:r>
        <w:rPr>
          <w:rFonts w:ascii="SimHei" w:hAnsi="SimHei" w:cs="SimHei"/>
          <w:color w:val="000000"/>
          <w:spacing w:val="1"/>
          <w:sz w:val="42"/>
        </w:rPr>
        <w:t>公司设经理，（注：可由董事长兼任，也可由董事会另外聘任或</w:t>
      </w:r>
      <w:r>
        <w:rPr>
          <w:rFonts w:ascii="Times New Roman"/>
          <w:color w:val="000000"/>
          <w:spacing w:val="0"/>
          <w:sz w:val="42"/>
        </w:rPr>
      </w:r>
    </w:p>
    <w:p>
      <w:pPr>
        <w:pStyle w:val="Normal"/>
        <w:framePr w:w="16569" w:x="1699" w:y="10420"/>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解聘)由董事会决定聘任或者解聘。经理对董事会负责，行使下列职权：</w:t>
      </w:r>
      <w:r>
        <w:rPr>
          <w:rFonts w:ascii="Times New Roman"/>
          <w:color w:val="000000"/>
          <w:spacing w:val="0"/>
          <w:sz w:val="42"/>
        </w:rPr>
      </w:r>
    </w:p>
    <w:p>
      <w:pPr>
        <w:pStyle w:val="Normal"/>
        <w:framePr w:w="13078" w:x="2420" w:y="12627"/>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（一）主持公司的生产经营管理工作，组织实施董事会决议；</w:t>
      </w:r>
      <w:r>
        <w:rPr>
          <w:rFonts w:ascii="Times New Roman"/>
          <w:color w:val="000000"/>
          <w:spacing w:val="0"/>
          <w:sz w:val="42"/>
        </w:rPr>
      </w:r>
    </w:p>
    <w:p>
      <w:pPr>
        <w:pStyle w:val="Normal"/>
        <w:framePr w:w="13078" w:x="2420" w:y="12627"/>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(二）组织实施公司年度经营计划和投资方案；</w:t>
      </w:r>
      <w:r>
        <w:rPr>
          <w:rFonts w:ascii="Times New Roman"/>
          <w:color w:val="000000"/>
          <w:spacing w:val="0"/>
          <w:sz w:val="42"/>
        </w:rPr>
      </w:r>
    </w:p>
    <w:p>
      <w:pPr>
        <w:pStyle w:val="Normal"/>
        <w:framePr w:w="13078" w:x="2420" w:y="12627"/>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(三)拟订公司内部管理机构设置方案；</w:t>
      </w:r>
      <w:r>
        <w:rPr>
          <w:rFonts w:ascii="Times New Roman"/>
          <w:color w:val="000000"/>
          <w:spacing w:val="0"/>
          <w:sz w:val="42"/>
        </w:rPr>
      </w:r>
    </w:p>
    <w:p>
      <w:pPr>
        <w:pStyle w:val="Normal"/>
        <w:framePr w:w="7266" w:x="2420" w:y="1645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（四）拟订公司的基本管理制度；</w:t>
      </w:r>
      <w:r>
        <w:rPr>
          <w:rFonts w:ascii="Times New Roman"/>
          <w:color w:val="000000"/>
          <w:spacing w:val="0"/>
          <w:sz w:val="42"/>
        </w:rPr>
      </w:r>
    </w:p>
    <w:p>
      <w:pPr>
        <w:pStyle w:val="Normal"/>
        <w:framePr w:w="6055" w:x="2420" w:y="1772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(五）制定公司的具体规章；</w:t>
      </w:r>
      <w:r>
        <w:rPr>
          <w:rFonts w:ascii="Times New Roman"/>
          <w:color w:val="000000"/>
          <w:spacing w:val="0"/>
          <w:sz w:val="42"/>
        </w:rPr>
      </w:r>
    </w:p>
    <w:p>
      <w:pPr>
        <w:pStyle w:val="Normal"/>
        <w:framePr w:w="10899" w:x="2420" w:y="18997"/>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（六)提请聘任或者解聘公司副经理、财务负责人；</w:t>
      </w:r>
      <w:r>
        <w:rPr>
          <w:rFonts w:ascii="Times New Roman"/>
          <w:color w:val="000000"/>
          <w:spacing w:val="0"/>
          <w:sz w:val="42"/>
        </w:rPr>
      </w:r>
    </w:p>
    <w:p>
      <w:pPr>
        <w:pStyle w:val="Normal"/>
        <w:framePr w:w="16672" w:x="1699" w:y="2027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（七）决定聘任或者解聘除应由董事会决定聘任或者解聘以外的负责管理人</w:t>
      </w:r>
      <w:r>
        <w:rPr>
          <w:rFonts w:ascii="Times New Roman"/>
          <w:color w:val="000000"/>
          <w:spacing w:val="0"/>
          <w:sz w:val="42"/>
        </w:rPr>
      </w:r>
    </w:p>
    <w:p>
      <w:pPr>
        <w:pStyle w:val="Normal"/>
        <w:framePr w:w="16672" w:x="1699" w:y="2027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员；</w:t>
      </w:r>
      <w:r>
        <w:rPr>
          <w:rFonts w:ascii="Times New Roman"/>
          <w:color w:val="000000"/>
          <w:spacing w:val="0"/>
          <w:sz w:val="42"/>
        </w:rPr>
      </w:r>
    </w:p>
    <w:p>
      <w:pPr>
        <w:pStyle w:val="Normal"/>
        <w:framePr w:w="6781" w:x="2420" w:y="224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（八）董事会授予的其他职权。</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992"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（注:以上内容也可由股东自行确定）</w:t>
      </w:r>
      <w:r>
        <w:rPr>
          <w:rFonts w:ascii="Times New Roman"/>
          <w:color w:val="000000"/>
          <w:spacing w:val="0"/>
          <w:sz w:val="42"/>
        </w:rPr>
      </w:r>
    </w:p>
    <w:p>
      <w:pPr>
        <w:pStyle w:val="Normal"/>
        <w:framePr w:w="7992" w:x="2420" w:y="1581"/>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0"/>
          <w:sz w:val="42"/>
        </w:rPr>
        <w:t>经理列席董事会会议.</w:t>
      </w:r>
      <w:r>
        <w:rPr>
          <w:rFonts w:ascii="Times New Roman"/>
          <w:color w:val="000000"/>
          <w:spacing w:val="0"/>
          <w:sz w:val="42"/>
        </w:rPr>
      </w:r>
    </w:p>
    <w:p>
      <w:pPr>
        <w:pStyle w:val="Normal"/>
        <w:framePr w:w="16537" w:x="1699" w:y="412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第十八条</w:t>
      </w:r>
      <w:r>
        <w:rPr>
          <w:rFonts w:ascii="Times New Roman"/>
          <w:color w:val="000000"/>
          <w:spacing w:val="104"/>
          <w:sz w:val="42"/>
        </w:rPr>
        <w:t xml:space="preserve"> </w:t>
      </w:r>
      <w:r>
        <w:rPr>
          <w:rFonts w:ascii="SimHei" w:hAnsi="SimHei" w:cs="SimHei"/>
          <w:color w:val="000000"/>
          <w:spacing w:val="0"/>
          <w:sz w:val="42"/>
        </w:rPr>
        <w:t>公司设监事会,成员_____人,由股东委派,监事会设主席_____人,</w:t>
      </w:r>
      <w:r>
        <w:rPr>
          <w:rFonts w:ascii="Times New Roman"/>
          <w:color w:val="000000"/>
          <w:spacing w:val="0"/>
          <w:sz w:val="42"/>
        </w:rPr>
      </w:r>
    </w:p>
    <w:p>
      <w:pPr>
        <w:pStyle w:val="Normal"/>
        <w:framePr w:w="16537"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由全体监事过半数选举产生。</w:t>
      </w:r>
      <w:r>
        <w:rPr>
          <w:rFonts w:ascii="Times New Roman"/>
          <w:color w:val="000000"/>
          <w:spacing w:val="91"/>
          <w:sz w:val="42"/>
        </w:rPr>
        <w:t xml:space="preserve"> </w:t>
      </w:r>
      <w:r>
        <w:rPr>
          <w:rFonts w:ascii="SimHei" w:hAnsi="SimHei" w:cs="SimHei"/>
          <w:color w:val="000000"/>
          <w:spacing w:val="1"/>
          <w:sz w:val="42"/>
        </w:rPr>
        <w:t>（注：成员_____人由股东自行确定，但其中职</w:t>
      </w:r>
      <w:r>
        <w:rPr>
          <w:rFonts w:ascii="Times New Roman"/>
          <w:color w:val="000000"/>
          <w:spacing w:val="0"/>
          <w:sz w:val="42"/>
        </w:rPr>
      </w:r>
    </w:p>
    <w:p>
      <w:pPr>
        <w:pStyle w:val="Normal"/>
        <w:framePr w:w="16537"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工代表的比例不得低于_____）</w:t>
      </w:r>
      <w:r>
        <w:rPr>
          <w:rFonts w:ascii="Times New Roman"/>
          <w:color w:val="000000"/>
          <w:spacing w:val="0"/>
          <w:sz w:val="42"/>
        </w:rPr>
      </w:r>
    </w:p>
    <w:p>
      <w:pPr>
        <w:pStyle w:val="Normal"/>
        <w:framePr w:w="13805" w:x="2420" w:y="7273"/>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监事的任期每届为_____年，任期届满，可连选连任。</w:t>
      </w:r>
      <w:r>
        <w:rPr>
          <w:rFonts w:ascii="Times New Roman"/>
          <w:color w:val="000000"/>
          <w:spacing w:val="0"/>
          <w:sz w:val="42"/>
        </w:rPr>
      </w:r>
    </w:p>
    <w:p>
      <w:pPr>
        <w:pStyle w:val="Normal"/>
        <w:framePr w:w="13805" w:x="2420" w:y="7273"/>
        <w:widowControl w:val="off"/>
        <w:autoSpaceDE w:val="off"/>
        <w:autoSpaceDN w:val="off"/>
        <w:spacing w:before="854" w:after="0" w:line="421" w:lineRule="exact"/>
        <w:ind w:left="0" w:right="0" w:firstLine="0"/>
        <w:jc w:val="left"/>
        <w:rPr>
          <w:rFonts w:ascii="Times New Roman"/>
          <w:color w:val="000000"/>
          <w:spacing w:val="0"/>
          <w:sz w:val="42"/>
        </w:rPr>
      </w:pPr>
      <w:r>
        <w:rPr>
          <w:rFonts w:ascii="SimHei" w:hAnsi="SimHei" w:cs="SimHei"/>
          <w:color w:val="000000"/>
          <w:spacing w:val="1"/>
          <w:sz w:val="42"/>
        </w:rPr>
        <w:t>公司执行董事、高级管理人员不得兼任公司监事</w:t>
      </w:r>
      <w:r>
        <w:rPr>
          <w:rFonts w:ascii="Times New Roman"/>
          <w:color w:val="000000"/>
          <w:spacing w:val="0"/>
          <w:sz w:val="42"/>
        </w:rPr>
      </w:r>
    </w:p>
    <w:p>
      <w:pPr>
        <w:pStyle w:val="Normal"/>
        <w:framePr w:w="13805" w:x="2420" w:y="7273"/>
        <w:widowControl w:val="off"/>
        <w:autoSpaceDE w:val="off"/>
        <w:autoSpaceDN w:val="off"/>
        <w:spacing w:before="849" w:after="0" w:line="421" w:lineRule="exact"/>
        <w:ind w:left="0" w:right="0" w:firstLine="0"/>
        <w:jc w:val="left"/>
        <w:rPr>
          <w:rFonts w:ascii="Times New Roman"/>
          <w:color w:val="000000"/>
          <w:spacing w:val="0"/>
          <w:sz w:val="42"/>
        </w:rPr>
      </w:pPr>
      <w:r>
        <w:rPr>
          <w:rFonts w:ascii="SimHei" w:hAnsi="SimHei" w:cs="SimHei"/>
          <w:color w:val="000000"/>
          <w:spacing w:val="0"/>
          <w:sz w:val="42"/>
        </w:rPr>
        <w:t>（注:股东人数较少规格较小的公司可以设_____至_____名监事）</w:t>
      </w:r>
      <w:r>
        <w:rPr>
          <w:rFonts w:ascii="Times New Roman"/>
          <w:color w:val="000000"/>
          <w:spacing w:val="0"/>
          <w:sz w:val="42"/>
        </w:rPr>
      </w:r>
    </w:p>
    <w:p>
      <w:pPr>
        <w:pStyle w:val="Normal"/>
        <w:framePr w:w="13805" w:x="2420" w:y="7273"/>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第十九条</w:t>
      </w:r>
      <w:r>
        <w:rPr>
          <w:rFonts w:ascii="Times New Roman"/>
          <w:color w:val="000000"/>
          <w:spacing w:val="104"/>
          <w:sz w:val="42"/>
        </w:rPr>
        <w:t xml:space="preserve"> </w:t>
      </w:r>
      <w:r>
        <w:rPr>
          <w:rFonts w:ascii="SimHei" w:hAnsi="SimHei" w:cs="SimHei"/>
          <w:color w:val="000000"/>
          <w:spacing w:val="1"/>
          <w:sz w:val="42"/>
        </w:rPr>
        <w:t>监事会或者监事行使下列职权：</w:t>
      </w:r>
      <w:r>
        <w:rPr>
          <w:rFonts w:ascii="Times New Roman"/>
          <w:color w:val="000000"/>
          <w:spacing w:val="0"/>
          <w:sz w:val="42"/>
        </w:rPr>
      </w:r>
    </w:p>
    <w:p>
      <w:pPr>
        <w:pStyle w:val="Normal"/>
        <w:framePr w:w="13805" w:x="2420" w:y="7273"/>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0"/>
          <w:sz w:val="42"/>
        </w:rPr>
        <w:t>(一)检查公司财务;</w:t>
      </w:r>
      <w:r>
        <w:rPr>
          <w:rFonts w:ascii="Times New Roman"/>
          <w:color w:val="000000"/>
          <w:spacing w:val="0"/>
          <w:sz w:val="42"/>
        </w:rPr>
      </w:r>
    </w:p>
    <w:p>
      <w:pPr>
        <w:pStyle w:val="Normal"/>
        <w:framePr w:w="2736" w:x="2420" w:y="13643"/>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风险提示：</w:t>
      </w:r>
      <w:r>
        <w:rPr>
          <w:rFonts w:ascii="Times New Roman"/>
          <w:color w:val="000000"/>
          <w:spacing w:val="0"/>
          <w:sz w:val="42"/>
        </w:rPr>
      </w:r>
    </w:p>
    <w:p>
      <w:pPr>
        <w:pStyle w:val="Normal"/>
        <w:framePr w:w="16625" w:x="1699" w:y="14913"/>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4"/>
          <w:sz w:val="42"/>
        </w:rPr>
        <w:t>公司法只规定了有限公司的董事执行职务违法、侵犯公司与股东权益，造成</w:t>
      </w:r>
      <w:r>
        <w:rPr>
          <w:rFonts w:ascii="Times New Roman"/>
          <w:color w:val="000000"/>
          <w:spacing w:val="0"/>
          <w:sz w:val="42"/>
        </w:rPr>
      </w:r>
    </w:p>
    <w:p>
      <w:pPr>
        <w:pStyle w:val="Normal"/>
        <w:framePr w:w="16625" w:x="1699" w:y="14913"/>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损失时，承担赔偿责任，但具体救济途径没有规定.为了完善救济途径,可在章</w:t>
      </w:r>
      <w:r>
        <w:rPr>
          <w:rFonts w:ascii="Times New Roman"/>
          <w:color w:val="000000"/>
          <w:spacing w:val="0"/>
          <w:sz w:val="42"/>
        </w:rPr>
      </w:r>
    </w:p>
    <w:p>
      <w:pPr>
        <w:pStyle w:val="Normal"/>
        <w:framePr w:w="16625" w:x="1699" w:y="14913"/>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程中做如下规定:</w:t>
      </w:r>
      <w:r>
        <w:rPr>
          <w:rFonts w:ascii="Times New Roman"/>
          <w:color w:val="000000"/>
          <w:spacing w:val="0"/>
          <w:sz w:val="42"/>
        </w:rPr>
      </w:r>
    </w:p>
    <w:p>
      <w:pPr>
        <w:pStyle w:val="Normal"/>
        <w:framePr w:w="16813" w:x="1699" w:y="1806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“董事、监事、经理在执行公司职务时，违反法律、行政法规、公司章程规</w:t>
      </w:r>
      <w:r>
        <w:rPr>
          <w:rFonts w:ascii="Times New Roman"/>
          <w:color w:val="000000"/>
          <w:spacing w:val="0"/>
          <w:sz w:val="42"/>
        </w:rPr>
      </w:r>
    </w:p>
    <w:p>
      <w:pPr>
        <w:pStyle w:val="Normal"/>
        <w:framePr w:w="16813" w:x="1699" w:y="1806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定,以及因无故不履行职务、擅自离职,侵犯公司与股东合法权益,应当承担赔偿</w:t>
      </w:r>
      <w:r>
        <w:rPr>
          <w:rFonts w:ascii="Times New Roman"/>
          <w:color w:val="000000"/>
          <w:spacing w:val="0"/>
          <w:sz w:val="42"/>
        </w:rPr>
      </w:r>
    </w:p>
    <w:p>
      <w:pPr>
        <w:pStyle w:val="Normal"/>
        <w:framePr w:w="16813" w:x="1699" w:y="1806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责任;发生上述情形且公司怠于起诉时，任何股东有权代表公司提起诉讼。因诉</w:t>
      </w:r>
      <w:r>
        <w:rPr>
          <w:rFonts w:ascii="Times New Roman"/>
          <w:color w:val="000000"/>
          <w:spacing w:val="0"/>
          <w:sz w:val="42"/>
        </w:rPr>
      </w:r>
    </w:p>
    <w:p>
      <w:pPr>
        <w:pStyle w:val="Normal"/>
        <w:framePr w:w="16813" w:x="1699" w:y="1806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讼而发生的实际支出，由公司承担。”</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534" w:x="1699" w:y="158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（二）对董事、高级管理人员执行公司职务的行为进行监督,对违反法律、</w:t>
      </w:r>
      <w:r>
        <w:rPr>
          <w:rFonts w:ascii="Times New Roman"/>
          <w:color w:val="000000"/>
          <w:spacing w:val="0"/>
          <w:sz w:val="42"/>
        </w:rPr>
      </w:r>
    </w:p>
    <w:p>
      <w:pPr>
        <w:pStyle w:val="Normal"/>
        <w:framePr w:w="16534" w:x="1699" w:y="1581"/>
        <w:widowControl w:val="off"/>
        <w:autoSpaceDE w:val="off"/>
        <w:autoSpaceDN w:val="off"/>
        <w:spacing w:before="512" w:after="0" w:line="421" w:lineRule="exact"/>
        <w:ind w:left="0" w:right="0" w:firstLine="0"/>
        <w:jc w:val="left"/>
        <w:rPr>
          <w:rFonts w:ascii="Times New Roman"/>
          <w:color w:val="000000"/>
          <w:spacing w:val="0"/>
          <w:sz w:val="42"/>
        </w:rPr>
      </w:pPr>
      <w:r>
        <w:rPr>
          <w:rFonts w:ascii="SimHei" w:hAnsi="SimHei" w:cs="SimHei"/>
          <w:color w:val="000000"/>
          <w:spacing w:val="1"/>
          <w:sz w:val="42"/>
        </w:rPr>
        <w:t>行政法规、公司章程或者股东会决议的董事、高级管理人员提出罢免的建议；</w:t>
      </w:r>
      <w:r>
        <w:rPr>
          <w:rFonts w:ascii="Times New Roman"/>
          <w:color w:val="000000"/>
          <w:spacing w:val="0"/>
          <w:sz w:val="42"/>
        </w:rPr>
      </w:r>
    </w:p>
    <w:p>
      <w:pPr>
        <w:pStyle w:val="Normal"/>
        <w:framePr w:w="16691" w:x="1699" w:y="378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2"/>
          <w:sz w:val="42"/>
        </w:rPr>
        <w:t>(三）当董事、高级管理人员的行为损害公司的利益时,要求董事、高级管理</w:t>
      </w:r>
      <w:r>
        <w:rPr>
          <w:rFonts w:ascii="Times New Roman"/>
          <w:color w:val="000000"/>
          <w:spacing w:val="0"/>
          <w:sz w:val="42"/>
        </w:rPr>
      </w:r>
    </w:p>
    <w:p>
      <w:pPr>
        <w:pStyle w:val="Normal"/>
        <w:framePr w:w="16691" w:x="1699" w:y="378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人员予以纠正；</w:t>
      </w:r>
      <w:r>
        <w:rPr>
          <w:rFonts w:ascii="Times New Roman"/>
          <w:color w:val="000000"/>
          <w:spacing w:val="0"/>
          <w:sz w:val="42"/>
        </w:rPr>
      </w:r>
    </w:p>
    <w:p>
      <w:pPr>
        <w:pStyle w:val="Normal"/>
        <w:framePr w:w="16569" w:x="1699" w:y="599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(四）提议召开临时股东会会议，在董事会不履行本法规定的召集和主持股</w:t>
      </w:r>
      <w:r>
        <w:rPr>
          <w:rFonts w:ascii="Times New Roman"/>
          <w:color w:val="000000"/>
          <w:spacing w:val="0"/>
          <w:sz w:val="42"/>
        </w:rPr>
      </w:r>
    </w:p>
    <w:p>
      <w:pPr>
        <w:pStyle w:val="Normal"/>
        <w:framePr w:w="16569" w:x="1699" w:y="5998"/>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东会会议职责时召集和主持股东会会议；</w:t>
      </w:r>
      <w:r>
        <w:rPr>
          <w:rFonts w:ascii="Times New Roman"/>
          <w:color w:val="000000"/>
          <w:spacing w:val="0"/>
          <w:sz w:val="42"/>
        </w:rPr>
      </w:r>
    </w:p>
    <w:p>
      <w:pPr>
        <w:pStyle w:val="Normal"/>
        <w:framePr w:w="5328" w:x="2420" w:y="821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（五）向股东提出提案；</w:t>
      </w:r>
      <w:r>
        <w:rPr>
          <w:rFonts w:ascii="Times New Roman"/>
          <w:color w:val="000000"/>
          <w:spacing w:val="0"/>
          <w:sz w:val="42"/>
        </w:rPr>
      </w:r>
    </w:p>
    <w:p>
      <w:pPr>
        <w:pStyle w:val="Normal"/>
        <w:framePr w:w="16469" w:x="2420" w:y="948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（六）依照《公司法》的规定，对董事、高级管理人员提起诉讼；</w:t>
      </w:r>
      <w:r>
        <w:rPr>
          <w:rFonts w:ascii="Times New Roman"/>
          <w:color w:val="000000"/>
          <w:spacing w:val="0"/>
          <w:sz w:val="42"/>
        </w:rPr>
      </w:r>
    </w:p>
    <w:p>
      <w:pPr>
        <w:pStyle w:val="Normal"/>
        <w:framePr w:w="16469" w:x="2420" w:y="9484"/>
        <w:widowControl w:val="off"/>
        <w:autoSpaceDE w:val="off"/>
        <w:autoSpaceDN w:val="off"/>
        <w:spacing w:before="850" w:after="0" w:line="421" w:lineRule="exact"/>
        <w:ind w:left="0" w:right="0" w:firstLine="0"/>
        <w:jc w:val="left"/>
        <w:rPr>
          <w:rFonts w:ascii="Times New Roman"/>
          <w:color w:val="000000"/>
          <w:spacing w:val="0"/>
          <w:sz w:val="42"/>
        </w:rPr>
      </w:pPr>
      <w:r>
        <w:rPr>
          <w:rFonts w:ascii="SimHei" w:hAnsi="SimHei" w:cs="SimHei"/>
          <w:color w:val="000000"/>
          <w:spacing w:val="-9"/>
          <w:sz w:val="42"/>
        </w:rPr>
        <w:t>（七）其他职权.（注：由股东自行确定,如股东不作具体规定应将此条删除）</w:t>
      </w:r>
      <w:r>
        <w:rPr>
          <w:rFonts w:ascii="Times New Roman"/>
          <w:color w:val="000000"/>
          <w:spacing w:val="0"/>
          <w:sz w:val="42"/>
        </w:rPr>
      </w:r>
    </w:p>
    <w:p>
      <w:pPr>
        <w:pStyle w:val="Normal"/>
        <w:framePr w:w="16469" w:x="2420" w:y="9484"/>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监事可以列席董事会会议。</w:t>
      </w:r>
      <w:r>
        <w:rPr>
          <w:rFonts w:ascii="Times New Roman"/>
          <w:color w:val="000000"/>
          <w:spacing w:val="0"/>
          <w:sz w:val="42"/>
        </w:rPr>
      </w:r>
    </w:p>
    <w:p>
      <w:pPr>
        <w:pStyle w:val="Normal"/>
        <w:framePr w:w="16569" w:x="1699" w:y="13304"/>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第二十条</w:t>
      </w:r>
      <w:r>
        <w:rPr>
          <w:rFonts w:ascii="Times New Roman"/>
          <w:color w:val="000000"/>
          <w:spacing w:val="104"/>
          <w:sz w:val="42"/>
        </w:rPr>
        <w:t xml:space="preserve"> </w:t>
      </w:r>
      <w:r>
        <w:rPr>
          <w:rFonts w:ascii="SimHei" w:hAnsi="SimHei" w:cs="SimHei"/>
          <w:color w:val="000000"/>
          <w:spacing w:val="1"/>
          <w:sz w:val="42"/>
        </w:rPr>
        <w:t>监事会每年度至少召开一次会议，监事可以提议召开临时监事会</w:t>
      </w:r>
      <w:r>
        <w:rPr>
          <w:rFonts w:ascii="Times New Roman"/>
          <w:color w:val="000000"/>
          <w:spacing w:val="0"/>
          <w:sz w:val="42"/>
        </w:rPr>
      </w:r>
    </w:p>
    <w:p>
      <w:pPr>
        <w:pStyle w:val="Normal"/>
        <w:framePr w:w="16569" w:x="1699" w:y="13304"/>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会议。</w:t>
      </w:r>
      <w:r>
        <w:rPr>
          <w:rFonts w:ascii="Times New Roman"/>
          <w:color w:val="000000"/>
          <w:spacing w:val="0"/>
          <w:sz w:val="42"/>
        </w:rPr>
      </w:r>
    </w:p>
    <w:p>
      <w:pPr>
        <w:pStyle w:val="Normal"/>
        <w:framePr w:w="10892" w:x="2420" w:y="1551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第二十一条</w:t>
      </w:r>
      <w:r>
        <w:rPr>
          <w:rFonts w:ascii="Times New Roman"/>
          <w:color w:val="000000"/>
          <w:spacing w:val="100"/>
          <w:sz w:val="42"/>
        </w:rPr>
        <w:t xml:space="preserve"> </w:t>
      </w:r>
      <w:r>
        <w:rPr>
          <w:rFonts w:ascii="SimHei" w:hAnsi="SimHei" w:cs="SimHei"/>
          <w:color w:val="000000"/>
          <w:spacing w:val="1"/>
          <w:sz w:val="42"/>
        </w:rPr>
        <w:t>监事会决议应当经半数以上监事通过。</w:t>
      </w:r>
      <w:r>
        <w:rPr>
          <w:rFonts w:ascii="Times New Roman"/>
          <w:color w:val="000000"/>
          <w:spacing w:val="0"/>
          <w:sz w:val="42"/>
        </w:rPr>
      </w:r>
    </w:p>
    <w:p>
      <w:pPr>
        <w:pStyle w:val="Normal"/>
        <w:framePr w:w="12109" w:x="2420" w:y="1678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监事会的议事方式和表决程序。（注：由股东自行确定）</w:t>
      </w:r>
      <w:r>
        <w:rPr>
          <w:rFonts w:ascii="Times New Roman"/>
          <w:color w:val="000000"/>
          <w:spacing w:val="0"/>
          <w:sz w:val="42"/>
        </w:rPr>
      </w:r>
    </w:p>
    <w:p>
      <w:pPr>
        <w:pStyle w:val="Normal"/>
        <w:framePr w:w="16565" w:x="1699" w:y="1806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第二十二条</w:t>
      </w:r>
      <w:r>
        <w:rPr>
          <w:rFonts w:ascii="Times New Roman"/>
          <w:color w:val="000000"/>
          <w:spacing w:val="100"/>
          <w:sz w:val="42"/>
        </w:rPr>
        <w:t xml:space="preserve"> </w:t>
      </w:r>
      <w:r>
        <w:rPr>
          <w:rFonts w:ascii="SimHei" w:hAnsi="SimHei" w:cs="SimHei"/>
          <w:color w:val="000000"/>
          <w:spacing w:val="1"/>
          <w:sz w:val="42"/>
        </w:rPr>
        <w:t>有下列情形之一的，不得担任公司的董事、监事、高级管理人</w:t>
      </w:r>
      <w:r>
        <w:rPr>
          <w:rFonts w:ascii="Times New Roman"/>
          <w:color w:val="000000"/>
          <w:spacing w:val="0"/>
          <w:sz w:val="42"/>
        </w:rPr>
      </w:r>
    </w:p>
    <w:p>
      <w:pPr>
        <w:pStyle w:val="Normal"/>
        <w:framePr w:w="16565" w:x="1699" w:y="1806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员：</w:t>
      </w:r>
      <w:r>
        <w:rPr>
          <w:rFonts w:ascii="Times New Roman"/>
          <w:color w:val="000000"/>
          <w:spacing w:val="0"/>
          <w:sz w:val="42"/>
        </w:rPr>
      </w:r>
    </w:p>
    <w:p>
      <w:pPr>
        <w:pStyle w:val="Normal"/>
        <w:framePr w:w="10172" w:x="2420" w:y="2027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（一）无民事行为能力或者限制民事行为能力；</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632" w:x="1699" w:y="158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3"/>
          <w:sz w:val="42"/>
        </w:rPr>
        <w:t>（二)因贪污、贿赂、侵占财产、挪用财产或者破坏社会主义市场经济秩序,</w:t>
      </w:r>
      <w:r>
        <w:rPr>
          <w:rFonts w:ascii="Times New Roman"/>
          <w:color w:val="000000"/>
          <w:spacing w:val="0"/>
          <w:sz w:val="42"/>
        </w:rPr>
      </w:r>
    </w:p>
    <w:p>
      <w:pPr>
        <w:pStyle w:val="Normal"/>
        <w:framePr w:w="16632" w:x="1699" w:y="1581"/>
        <w:widowControl w:val="off"/>
        <w:autoSpaceDE w:val="off"/>
        <w:autoSpaceDN w:val="off"/>
        <w:spacing w:before="512" w:after="0" w:line="421" w:lineRule="exact"/>
        <w:ind w:left="0" w:right="0" w:firstLine="0"/>
        <w:jc w:val="left"/>
        <w:rPr>
          <w:rFonts w:ascii="Times New Roman"/>
          <w:color w:val="000000"/>
          <w:spacing w:val="0"/>
          <w:sz w:val="42"/>
        </w:rPr>
      </w:pPr>
      <w:r>
        <w:rPr>
          <w:rFonts w:ascii="SimHei" w:hAnsi="SimHei" w:cs="SimHei"/>
          <w:color w:val="000000"/>
          <w:spacing w:val="1"/>
          <w:sz w:val="42"/>
        </w:rPr>
        <w:t>被判处刑罚，执行期满未逾_____年,或者因犯罪被剥夺政治权利，执行期满未</w:t>
      </w:r>
      <w:r>
        <w:rPr>
          <w:rFonts w:ascii="Times New Roman"/>
          <w:color w:val="000000"/>
          <w:spacing w:val="0"/>
          <w:sz w:val="42"/>
        </w:rPr>
      </w:r>
    </w:p>
    <w:p>
      <w:pPr>
        <w:pStyle w:val="Normal"/>
        <w:framePr w:w="16632" w:x="1699" w:y="1581"/>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逾_____年；</w:t>
      </w:r>
      <w:r>
        <w:rPr>
          <w:rFonts w:ascii="Times New Roman"/>
          <w:color w:val="000000"/>
          <w:spacing w:val="0"/>
          <w:sz w:val="42"/>
        </w:rPr>
      </w:r>
    </w:p>
    <w:p>
      <w:pPr>
        <w:pStyle w:val="Normal"/>
        <w:framePr w:w="16538" w:x="1699" w:y="4724"/>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(三)担任破产清算的公司、企业的董事或者厂长、经理,对该公司、企业的</w:t>
      </w:r>
      <w:r>
        <w:rPr>
          <w:rFonts w:ascii="Times New Roman"/>
          <w:color w:val="000000"/>
          <w:spacing w:val="0"/>
          <w:sz w:val="42"/>
        </w:rPr>
      </w:r>
    </w:p>
    <w:p>
      <w:pPr>
        <w:pStyle w:val="Normal"/>
        <w:framePr w:w="16538" w:x="1699" w:y="4724"/>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破产负有个人责任的，自该公司、企业破产清算完结之日起未逾_____年；</w:t>
      </w:r>
      <w:r>
        <w:rPr>
          <w:rFonts w:ascii="Times New Roman"/>
          <w:color w:val="000000"/>
          <w:spacing w:val="0"/>
          <w:sz w:val="42"/>
        </w:rPr>
      </w:r>
    </w:p>
    <w:p>
      <w:pPr>
        <w:pStyle w:val="Normal"/>
        <w:framePr w:w="16569" w:x="1699" w:y="6934"/>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（四)担任因违法被吊销营业执照、责令关闭的公司、企业的法定代表人，</w:t>
      </w:r>
      <w:r>
        <w:rPr>
          <w:rFonts w:ascii="Times New Roman"/>
          <w:color w:val="000000"/>
          <w:spacing w:val="0"/>
          <w:sz w:val="42"/>
        </w:rPr>
      </w:r>
    </w:p>
    <w:p>
      <w:pPr>
        <w:pStyle w:val="Normal"/>
        <w:framePr w:w="16569" w:x="1699" w:y="6934"/>
        <w:widowControl w:val="off"/>
        <w:autoSpaceDE w:val="off"/>
        <w:autoSpaceDN w:val="off"/>
        <w:spacing w:before="516" w:after="0" w:line="421" w:lineRule="exact"/>
        <w:ind w:left="0" w:right="0" w:firstLine="0"/>
        <w:jc w:val="left"/>
        <w:rPr>
          <w:rFonts w:ascii="Times New Roman"/>
          <w:color w:val="000000"/>
          <w:spacing w:val="0"/>
          <w:sz w:val="42"/>
        </w:rPr>
      </w:pPr>
      <w:r>
        <w:rPr>
          <w:rFonts w:ascii="SimHei" w:hAnsi="SimHei" w:cs="SimHei"/>
          <w:color w:val="000000"/>
          <w:spacing w:val="0"/>
          <w:sz w:val="42"/>
        </w:rPr>
        <w:t>并负有个人责任的，自该公司、企业被吊销营业执照之日起未逾_____年；</w:t>
      </w:r>
      <w:r>
        <w:rPr>
          <w:rFonts w:ascii="Times New Roman"/>
          <w:color w:val="000000"/>
          <w:spacing w:val="0"/>
          <w:sz w:val="42"/>
        </w:rPr>
      </w:r>
    </w:p>
    <w:p>
      <w:pPr>
        <w:pStyle w:val="Normal"/>
        <w:framePr w:w="9203" w:x="2420" w:y="9146"/>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(五)个人所负数额较大的债务到期未清偿。</w:t>
      </w:r>
      <w:r>
        <w:rPr>
          <w:rFonts w:ascii="Times New Roman"/>
          <w:color w:val="000000"/>
          <w:spacing w:val="0"/>
          <w:sz w:val="42"/>
        </w:rPr>
      </w:r>
    </w:p>
    <w:p>
      <w:pPr>
        <w:pStyle w:val="Normal"/>
        <w:framePr w:w="16813" w:x="1699" w:y="1042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公司违反前款规定委派执行董事、监事或者聘任高级管理人员的，该选举、</w:t>
      </w:r>
      <w:r>
        <w:rPr>
          <w:rFonts w:ascii="Times New Roman"/>
          <w:color w:val="000000"/>
          <w:spacing w:val="0"/>
          <w:sz w:val="42"/>
        </w:rPr>
      </w:r>
    </w:p>
    <w:p>
      <w:pPr>
        <w:pStyle w:val="Normal"/>
        <w:framePr w:w="16813" w:x="1699" w:y="10420"/>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委派或者聘任无效。</w:t>
      </w:r>
      <w:r>
        <w:rPr>
          <w:rFonts w:ascii="Times New Roman"/>
          <w:color w:val="000000"/>
          <w:spacing w:val="0"/>
          <w:sz w:val="42"/>
        </w:rPr>
      </w:r>
    </w:p>
    <w:p>
      <w:pPr>
        <w:pStyle w:val="Normal"/>
        <w:framePr w:w="16813" w:x="1699" w:y="12627"/>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董事、监事、高级管理人员在任职期间出现本条第一款所列情形的，公司应</w:t>
      </w:r>
      <w:r>
        <w:rPr>
          <w:rFonts w:ascii="Times New Roman"/>
          <w:color w:val="000000"/>
          <w:spacing w:val="0"/>
          <w:sz w:val="42"/>
        </w:rPr>
      </w:r>
    </w:p>
    <w:p>
      <w:pPr>
        <w:pStyle w:val="Normal"/>
        <w:framePr w:w="16813" w:x="1699" w:y="12627"/>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当解除其职务。</w:t>
      </w:r>
      <w:r>
        <w:rPr>
          <w:rFonts w:ascii="Times New Roman"/>
          <w:color w:val="000000"/>
          <w:spacing w:val="0"/>
          <w:sz w:val="42"/>
        </w:rPr>
      </w:r>
    </w:p>
    <w:p>
      <w:pPr>
        <w:pStyle w:val="Normal"/>
        <w:framePr w:w="5572" w:x="2420" w:y="1483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第八章</w:t>
      </w:r>
      <w:r>
        <w:rPr>
          <w:rFonts w:ascii="Times New Roman"/>
          <w:color w:val="000000"/>
          <w:spacing w:val="107"/>
          <w:sz w:val="42"/>
        </w:rPr>
        <w:t xml:space="preserve"> </w:t>
      </w:r>
      <w:r>
        <w:rPr>
          <w:rFonts w:ascii="SimHei" w:hAnsi="SimHei" w:cs="SimHei"/>
          <w:color w:val="000000"/>
          <w:spacing w:val="1"/>
          <w:sz w:val="42"/>
        </w:rPr>
        <w:t>公司的法定代表人</w:t>
      </w:r>
      <w:r>
        <w:rPr>
          <w:rFonts w:ascii="Times New Roman"/>
          <w:color w:val="000000"/>
          <w:spacing w:val="0"/>
          <w:sz w:val="42"/>
        </w:rPr>
      </w:r>
    </w:p>
    <w:p>
      <w:pPr>
        <w:pStyle w:val="Normal"/>
        <w:framePr w:w="16878" w:x="1699" w:y="1611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第二十三条</w:t>
      </w:r>
      <w:r>
        <w:rPr>
          <w:rFonts w:ascii="Times New Roman"/>
          <w:color w:val="000000"/>
          <w:spacing w:val="100"/>
          <w:sz w:val="42"/>
        </w:rPr>
        <w:t xml:space="preserve"> </w:t>
      </w:r>
      <w:r>
        <w:rPr>
          <w:rFonts w:ascii="SimHei" w:hAnsi="SimHei" w:cs="SimHei"/>
          <w:color w:val="000000"/>
          <w:spacing w:val="-4"/>
          <w:sz w:val="42"/>
        </w:rPr>
        <w:t>董事长为公司的法定代表人，任期_____年，由_____选举产生，</w:t>
      </w:r>
      <w:r>
        <w:rPr>
          <w:rFonts w:ascii="Times New Roman"/>
          <w:color w:val="000000"/>
          <w:spacing w:val="0"/>
          <w:sz w:val="42"/>
        </w:rPr>
      </w:r>
    </w:p>
    <w:p>
      <w:pPr>
        <w:pStyle w:val="Normal"/>
        <w:framePr w:w="16878" w:x="1699" w:y="1611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任期届满，可连选连任；现任法定代表人：_____。（注：也可以是经理，由股</w:t>
      </w:r>
      <w:r>
        <w:rPr>
          <w:rFonts w:ascii="Times New Roman"/>
          <w:color w:val="000000"/>
          <w:spacing w:val="0"/>
          <w:sz w:val="42"/>
        </w:rPr>
      </w:r>
    </w:p>
    <w:p>
      <w:pPr>
        <w:pStyle w:val="Normal"/>
        <w:framePr w:w="16878" w:x="1699" w:y="16112"/>
        <w:widowControl w:val="off"/>
        <w:autoSpaceDE w:val="off"/>
        <w:autoSpaceDN w:val="off"/>
        <w:spacing w:before="516" w:after="0" w:line="421" w:lineRule="exact"/>
        <w:ind w:left="0" w:right="0" w:firstLine="0"/>
        <w:jc w:val="left"/>
        <w:rPr>
          <w:rFonts w:ascii="Times New Roman"/>
          <w:color w:val="000000"/>
          <w:spacing w:val="0"/>
          <w:sz w:val="42"/>
        </w:rPr>
      </w:pPr>
      <w:r>
        <w:rPr>
          <w:rFonts w:ascii="SimHei" w:hAnsi="SimHei" w:cs="SimHei"/>
          <w:color w:val="000000"/>
          <w:spacing w:val="1"/>
          <w:sz w:val="42"/>
        </w:rPr>
        <w:t>东自行确定）</w:t>
      </w:r>
      <w:r>
        <w:rPr>
          <w:rFonts w:ascii="Times New Roman"/>
          <w:color w:val="000000"/>
          <w:spacing w:val="0"/>
          <w:sz w:val="42"/>
        </w:rPr>
      </w:r>
    </w:p>
    <w:p>
      <w:pPr>
        <w:pStyle w:val="Normal"/>
        <w:framePr w:w="5088" w:x="2420" w:y="1926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第九章</w:t>
      </w:r>
      <w:r>
        <w:rPr>
          <w:rFonts w:ascii="Times New Roman"/>
          <w:color w:val="000000"/>
          <w:spacing w:val="107"/>
          <w:sz w:val="42"/>
        </w:rPr>
        <w:t xml:space="preserve"> </w:t>
      </w:r>
      <w:r>
        <w:rPr>
          <w:rFonts w:ascii="SimHei" w:hAnsi="SimHei" w:cs="SimHei"/>
          <w:color w:val="000000"/>
          <w:spacing w:val="1"/>
          <w:sz w:val="42"/>
        </w:rPr>
        <w:t>公司的股权转让</w:t>
      </w:r>
      <w:r>
        <w:rPr>
          <w:rFonts w:ascii="Times New Roman"/>
          <w:color w:val="000000"/>
          <w:spacing w:val="0"/>
          <w:sz w:val="42"/>
        </w:rPr>
      </w:r>
    </w:p>
    <w:p>
      <w:pPr>
        <w:pStyle w:val="Normal"/>
        <w:framePr w:w="12080" w:x="2420" w:y="2053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第二十四条</w:t>
      </w:r>
      <w:r>
        <w:rPr>
          <w:rFonts w:ascii="Times New Roman"/>
          <w:color w:val="000000"/>
          <w:spacing w:val="100"/>
          <w:sz w:val="42"/>
        </w:rPr>
        <w:t xml:space="preserve"> </w:t>
      </w:r>
      <w:r>
        <w:rPr>
          <w:rFonts w:ascii="SimHei" w:hAnsi="SimHei" w:cs="SimHei"/>
          <w:color w:val="000000"/>
          <w:spacing w:val="0"/>
          <w:sz w:val="42"/>
        </w:rPr>
        <w:t>公司股东可以依法转让其全部或者部分股权.</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539" w:x="1699" w:y="1581"/>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第二十五条</w:t>
      </w:r>
      <w:r>
        <w:rPr>
          <w:rFonts w:ascii="Times New Roman"/>
          <w:color w:val="000000"/>
          <w:spacing w:val="100"/>
          <w:sz w:val="42"/>
        </w:rPr>
        <w:t xml:space="preserve"> </w:t>
      </w:r>
      <w:r>
        <w:rPr>
          <w:rFonts w:ascii="SimHei" w:hAnsi="SimHei" w:cs="SimHei"/>
          <w:color w:val="000000"/>
          <w:spacing w:val="0"/>
          <w:sz w:val="42"/>
        </w:rPr>
        <w:t>公司股东转让股权的,应当自转让股权之日起_____内申请变更</w:t>
      </w:r>
      <w:r>
        <w:rPr>
          <w:rFonts w:ascii="Times New Roman"/>
          <w:color w:val="000000"/>
          <w:spacing w:val="0"/>
          <w:sz w:val="42"/>
        </w:rPr>
      </w:r>
    </w:p>
    <w:p>
      <w:pPr>
        <w:pStyle w:val="Normal"/>
        <w:framePr w:w="16539" w:x="1699" w:y="1581"/>
        <w:widowControl w:val="off"/>
        <w:autoSpaceDE w:val="off"/>
        <w:autoSpaceDN w:val="off"/>
        <w:spacing w:before="512" w:after="0" w:line="421" w:lineRule="exact"/>
        <w:ind w:left="0" w:right="0" w:firstLine="0"/>
        <w:jc w:val="left"/>
        <w:rPr>
          <w:rFonts w:ascii="Times New Roman"/>
          <w:color w:val="000000"/>
          <w:spacing w:val="0"/>
          <w:sz w:val="42"/>
        </w:rPr>
      </w:pPr>
      <w:r>
        <w:rPr>
          <w:rFonts w:ascii="SimHei" w:hAnsi="SimHei" w:cs="SimHei"/>
          <w:color w:val="000000"/>
          <w:spacing w:val="1"/>
          <w:sz w:val="42"/>
        </w:rPr>
        <w:t>登记。</w:t>
      </w:r>
      <w:r>
        <w:rPr>
          <w:rFonts w:ascii="Times New Roman"/>
          <w:color w:val="000000"/>
          <w:spacing w:val="0"/>
          <w:sz w:val="42"/>
        </w:rPr>
      </w:r>
    </w:p>
    <w:p>
      <w:pPr>
        <w:pStyle w:val="Normal"/>
        <w:framePr w:w="9932" w:x="2420" w:y="3788"/>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第十章</w:t>
      </w:r>
      <w:r>
        <w:rPr>
          <w:rFonts w:ascii="Times New Roman"/>
          <w:color w:val="000000"/>
          <w:spacing w:val="107"/>
          <w:sz w:val="42"/>
        </w:rPr>
        <w:t xml:space="preserve"> </w:t>
      </w:r>
      <w:r>
        <w:rPr>
          <w:rFonts w:ascii="SimHei" w:hAnsi="SimHei" w:cs="SimHei"/>
          <w:color w:val="000000"/>
          <w:spacing w:val="1"/>
          <w:sz w:val="42"/>
        </w:rPr>
        <w:t>财务、会计、利润分配及劳动用工制度</w:t>
      </w:r>
      <w:r>
        <w:rPr>
          <w:rFonts w:ascii="Times New Roman"/>
          <w:color w:val="000000"/>
          <w:spacing w:val="0"/>
          <w:sz w:val="42"/>
        </w:rPr>
      </w:r>
    </w:p>
    <w:p>
      <w:pPr>
        <w:pStyle w:val="Normal"/>
        <w:framePr w:w="16711" w:x="1699" w:y="5062"/>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第二十六条</w:t>
      </w:r>
      <w:r>
        <w:rPr>
          <w:rFonts w:ascii="Times New Roman"/>
          <w:color w:val="000000"/>
          <w:spacing w:val="100"/>
          <w:sz w:val="42"/>
        </w:rPr>
        <w:t xml:space="preserve"> </w:t>
      </w:r>
      <w:r>
        <w:rPr>
          <w:rFonts w:ascii="SimHei" w:hAnsi="SimHei" w:cs="SimHei"/>
          <w:color w:val="000000"/>
          <w:spacing w:val="1"/>
          <w:sz w:val="42"/>
        </w:rPr>
        <w:t>公司应当依照法律、行政法规和国务院财政部门的规定建立本</w:t>
      </w:r>
      <w:r>
        <w:rPr>
          <w:rFonts w:ascii="Times New Roman"/>
          <w:color w:val="000000"/>
          <w:spacing w:val="0"/>
          <w:sz w:val="42"/>
        </w:rPr>
      </w:r>
    </w:p>
    <w:p>
      <w:pPr>
        <w:pStyle w:val="Normal"/>
        <w:framePr w:w="16711" w:x="1699" w:y="506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公司的财务、会计制度.公司应当在每一会计年度终了时编制财务会计报告，并</w:t>
      </w:r>
      <w:r>
        <w:rPr>
          <w:rFonts w:ascii="Times New Roman"/>
          <w:color w:val="000000"/>
          <w:spacing w:val="0"/>
          <w:sz w:val="42"/>
        </w:rPr>
      </w:r>
    </w:p>
    <w:p>
      <w:pPr>
        <w:pStyle w:val="Normal"/>
        <w:framePr w:w="16711" w:x="1699" w:y="5062"/>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经会计师事务所审计.</w:t>
      </w:r>
      <w:r>
        <w:rPr>
          <w:rFonts w:ascii="Times New Roman"/>
          <w:color w:val="000000"/>
          <w:spacing w:val="0"/>
          <w:sz w:val="42"/>
        </w:rPr>
      </w:r>
    </w:p>
    <w:p>
      <w:pPr>
        <w:pStyle w:val="Normal"/>
        <w:framePr w:w="16711" w:x="1699" w:y="821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第二十七条</w:t>
      </w:r>
      <w:r>
        <w:rPr>
          <w:rFonts w:ascii="Times New Roman"/>
          <w:color w:val="000000"/>
          <w:spacing w:val="100"/>
          <w:sz w:val="42"/>
        </w:rPr>
        <w:t xml:space="preserve"> </w:t>
      </w:r>
      <w:r>
        <w:rPr>
          <w:rFonts w:ascii="SimHei" w:hAnsi="SimHei" w:cs="SimHei"/>
          <w:color w:val="000000"/>
          <w:spacing w:val="-4"/>
          <w:sz w:val="42"/>
        </w:rPr>
        <w:t>公司分配当年税后利润时，应当提取利润的百分之_____列入公</w:t>
      </w:r>
      <w:r>
        <w:rPr>
          <w:rFonts w:ascii="Times New Roman"/>
          <w:color w:val="000000"/>
          <w:spacing w:val="0"/>
          <w:sz w:val="42"/>
        </w:rPr>
      </w:r>
    </w:p>
    <w:p>
      <w:pPr>
        <w:pStyle w:val="Normal"/>
        <w:framePr w:w="16711" w:x="1699" w:y="8210"/>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司法定公积金。公司法定公积金累计额为公司注册资本的百分之_____以上的，</w:t>
      </w:r>
      <w:r>
        <w:rPr>
          <w:rFonts w:ascii="Times New Roman"/>
          <w:color w:val="000000"/>
          <w:spacing w:val="0"/>
          <w:sz w:val="42"/>
        </w:rPr>
      </w:r>
    </w:p>
    <w:p>
      <w:pPr>
        <w:pStyle w:val="Normal"/>
        <w:framePr w:w="16711" w:x="1699" w:y="8210"/>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可以不再提取。</w:t>
      </w:r>
      <w:r>
        <w:rPr>
          <w:rFonts w:ascii="Times New Roman"/>
          <w:color w:val="000000"/>
          <w:spacing w:val="0"/>
          <w:sz w:val="42"/>
        </w:rPr>
      </w:r>
    </w:p>
    <w:p>
      <w:pPr>
        <w:pStyle w:val="Normal"/>
        <w:framePr w:w="16546" w:x="1699" w:y="1135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公司的法定公积金不足以弥补以前年度亏损的,在依照前款规定提取法定公</w:t>
      </w:r>
      <w:r>
        <w:rPr>
          <w:rFonts w:ascii="Times New Roman"/>
          <w:color w:val="000000"/>
          <w:spacing w:val="0"/>
          <w:sz w:val="42"/>
        </w:rPr>
      </w:r>
    </w:p>
    <w:p>
      <w:pPr>
        <w:pStyle w:val="Normal"/>
        <w:framePr w:w="16546" w:x="1699" w:y="11356"/>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积金之前，应当先用当年利润弥补亏损。</w:t>
      </w:r>
      <w:r>
        <w:rPr>
          <w:rFonts w:ascii="Times New Roman"/>
          <w:color w:val="000000"/>
          <w:spacing w:val="0"/>
          <w:sz w:val="42"/>
        </w:rPr>
      </w:r>
    </w:p>
    <w:p>
      <w:pPr>
        <w:pStyle w:val="Normal"/>
        <w:framePr w:w="16634" w:x="1699" w:y="13563"/>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第二十八条</w:t>
      </w:r>
      <w:r>
        <w:rPr>
          <w:rFonts w:ascii="Times New Roman"/>
          <w:color w:val="000000"/>
          <w:spacing w:val="100"/>
          <w:sz w:val="42"/>
        </w:rPr>
        <w:t xml:space="preserve"> </w:t>
      </w:r>
      <w:r>
        <w:rPr>
          <w:rFonts w:ascii="SimHei" w:hAnsi="SimHei" w:cs="SimHei"/>
          <w:color w:val="000000"/>
          <w:spacing w:val="-4"/>
          <w:sz w:val="42"/>
        </w:rPr>
        <w:t>公司必须保护职工的合法权益，依法与职工签订劳动合同,参加</w:t>
      </w:r>
      <w:r>
        <w:rPr>
          <w:rFonts w:ascii="Times New Roman"/>
          <w:color w:val="000000"/>
          <w:spacing w:val="0"/>
          <w:sz w:val="42"/>
        </w:rPr>
      </w:r>
    </w:p>
    <w:p>
      <w:pPr>
        <w:pStyle w:val="Normal"/>
        <w:framePr w:w="16634" w:x="1699" w:y="13563"/>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社会保险,加强劳动保护，实现安全生产。</w:t>
      </w:r>
      <w:r>
        <w:rPr>
          <w:rFonts w:ascii="Times New Roman"/>
          <w:color w:val="000000"/>
          <w:spacing w:val="0"/>
          <w:sz w:val="42"/>
        </w:rPr>
      </w:r>
    </w:p>
    <w:p>
      <w:pPr>
        <w:pStyle w:val="Normal"/>
        <w:framePr w:w="16534" w:x="1699" w:y="15774"/>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公司应当采用多种形式，加强公司职工的职业教育和岗位培训,提高职工素</w:t>
      </w:r>
      <w:r>
        <w:rPr>
          <w:rFonts w:ascii="Times New Roman"/>
          <w:color w:val="000000"/>
          <w:spacing w:val="0"/>
          <w:sz w:val="42"/>
        </w:rPr>
      </w:r>
    </w:p>
    <w:p>
      <w:pPr>
        <w:pStyle w:val="Normal"/>
        <w:framePr w:w="16534" w:x="1699" w:y="15774"/>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2"/>
          <w:sz w:val="42"/>
        </w:rPr>
        <w:t>质.</w:t>
      </w:r>
      <w:r>
        <w:rPr>
          <w:rFonts w:ascii="Times New Roman"/>
          <w:color w:val="000000"/>
          <w:spacing w:val="0"/>
          <w:sz w:val="42"/>
        </w:rPr>
      </w:r>
    </w:p>
    <w:p>
      <w:pPr>
        <w:pStyle w:val="Normal"/>
        <w:framePr w:w="5572" w:x="2420" w:y="1798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第十一章</w:t>
      </w:r>
      <w:r>
        <w:rPr>
          <w:rFonts w:ascii="Times New Roman"/>
          <w:color w:val="000000"/>
          <w:spacing w:val="107"/>
          <w:sz w:val="42"/>
        </w:rPr>
        <w:t xml:space="preserve"> </w:t>
      </w:r>
      <w:r>
        <w:rPr>
          <w:rFonts w:ascii="SimHei" w:hAnsi="SimHei" w:cs="SimHei"/>
          <w:color w:val="000000"/>
          <w:spacing w:val="1"/>
          <w:sz w:val="42"/>
        </w:rPr>
        <w:t>公司的经营期限</w:t>
      </w:r>
      <w:r>
        <w:rPr>
          <w:rFonts w:ascii="Times New Roman"/>
          <w:color w:val="000000"/>
          <w:spacing w:val="0"/>
          <w:sz w:val="42"/>
        </w:rPr>
      </w:r>
    </w:p>
    <w:p>
      <w:pPr>
        <w:pStyle w:val="Normal"/>
        <w:framePr w:w="16793" w:x="1699" w:y="19260"/>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第二十九条</w:t>
      </w:r>
      <w:r>
        <w:rPr>
          <w:rFonts w:ascii="Times New Roman"/>
          <w:color w:val="000000"/>
          <w:spacing w:val="100"/>
          <w:sz w:val="42"/>
        </w:rPr>
        <w:t xml:space="preserve"> </w:t>
      </w:r>
      <w:r>
        <w:rPr>
          <w:rFonts w:ascii="SimHei" w:hAnsi="SimHei" w:cs="SimHei"/>
          <w:color w:val="000000"/>
          <w:spacing w:val="1"/>
          <w:sz w:val="42"/>
        </w:rPr>
        <w:t>公司的营业期限为_____年，从《企业法人营业执照》签发之日</w:t>
      </w:r>
      <w:r>
        <w:rPr>
          <w:rFonts w:ascii="Times New Roman"/>
          <w:color w:val="000000"/>
          <w:spacing w:val="0"/>
          <w:sz w:val="42"/>
        </w:rPr>
      </w:r>
    </w:p>
    <w:p>
      <w:pPr>
        <w:pStyle w:val="Normal"/>
        <w:framePr w:w="16793" w:x="1699" w:y="19260"/>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起计算。</w:t>
      </w:r>
      <w:r>
        <w:rPr>
          <w:rFonts w:ascii="Times New Roman"/>
          <w:color w:val="000000"/>
          <w:spacing w:val="0"/>
          <w:sz w:val="42"/>
        </w:rPr>
      </w:r>
    </w:p>
    <w:p>
      <w:pPr>
        <w:pStyle w:val="Normal"/>
        <w:framePr w:w="16631" w:x="1699" w:y="2146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第三十条</w:t>
      </w:r>
      <w:r>
        <w:rPr>
          <w:rFonts w:ascii="Times New Roman"/>
          <w:color w:val="000000"/>
          <w:spacing w:val="104"/>
          <w:sz w:val="42"/>
        </w:rPr>
        <w:t xml:space="preserve"> </w:t>
      </w:r>
      <w:r>
        <w:rPr>
          <w:rFonts w:ascii="SimHei" w:hAnsi="SimHei" w:cs="SimHei"/>
          <w:color w:val="000000"/>
          <w:spacing w:val="-4"/>
          <w:sz w:val="42"/>
        </w:rPr>
        <w:t>公司延长营业期限,股东必须于营业期限届满前作出股东决定，修</w:t>
      </w:r>
      <w:r>
        <w:rPr>
          <w:rFonts w:ascii="Times New Roman"/>
          <w:color w:val="000000"/>
          <w:spacing w:val="0"/>
          <w:sz w:val="42"/>
        </w:rPr>
      </w:r>
    </w:p>
    <w:p>
      <w:pPr>
        <w:pStyle w:val="Normal"/>
        <w:framePr w:w="16631" w:x="1699" w:y="2146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改公司章程并办理相应的变更登记手续。</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6066"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第十二章</w:t>
      </w:r>
      <w:r>
        <w:rPr>
          <w:rFonts w:ascii="Times New Roman"/>
          <w:color w:val="000000"/>
          <w:spacing w:val="107"/>
          <w:sz w:val="42"/>
        </w:rPr>
        <w:t xml:space="preserve"> </w:t>
      </w:r>
      <w:r>
        <w:rPr>
          <w:rFonts w:ascii="SimHei" w:hAnsi="SimHei" w:cs="SimHei"/>
          <w:color w:val="000000"/>
          <w:spacing w:val="2"/>
          <w:sz w:val="42"/>
        </w:rPr>
        <w:t>公司的解散与清算</w:t>
      </w:r>
      <w:r>
        <w:rPr>
          <w:rFonts w:ascii="Times New Roman"/>
          <w:color w:val="000000"/>
          <w:spacing w:val="0"/>
          <w:sz w:val="42"/>
        </w:rPr>
      </w:r>
    </w:p>
    <w:p>
      <w:pPr>
        <w:pStyle w:val="Normal"/>
        <w:framePr w:w="8234" w:x="2420" w:y="285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第三十一条</w:t>
      </w:r>
      <w:r>
        <w:rPr>
          <w:rFonts w:ascii="Times New Roman"/>
          <w:color w:val="000000"/>
          <w:spacing w:val="100"/>
          <w:sz w:val="42"/>
        </w:rPr>
        <w:t xml:space="preserve"> </w:t>
      </w:r>
      <w:r>
        <w:rPr>
          <w:rFonts w:ascii="SimHei" w:hAnsi="SimHei" w:cs="SimHei"/>
          <w:color w:val="000000"/>
          <w:spacing w:val="1"/>
          <w:sz w:val="42"/>
        </w:rPr>
        <w:t>公司因下列原因解散：</w:t>
      </w:r>
      <w:r>
        <w:rPr>
          <w:rFonts w:ascii="Times New Roman"/>
          <w:color w:val="000000"/>
          <w:spacing w:val="0"/>
          <w:sz w:val="42"/>
        </w:rPr>
      </w:r>
    </w:p>
    <w:p>
      <w:pPr>
        <w:pStyle w:val="Normal"/>
        <w:framePr w:w="8234" w:x="2420" w:y="2852"/>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（一）公司章程规定的营业期限届满；</w:t>
      </w:r>
      <w:r>
        <w:rPr>
          <w:rFonts w:ascii="Times New Roman"/>
          <w:color w:val="000000"/>
          <w:spacing w:val="0"/>
          <w:sz w:val="42"/>
        </w:rPr>
      </w:r>
    </w:p>
    <w:p>
      <w:pPr>
        <w:pStyle w:val="Normal"/>
        <w:framePr w:w="8234" w:x="2420" w:y="2852"/>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（二)股东决定解散；</w:t>
      </w:r>
      <w:r>
        <w:rPr>
          <w:rFonts w:ascii="Times New Roman"/>
          <w:color w:val="000000"/>
          <w:spacing w:val="0"/>
          <w:sz w:val="42"/>
        </w:rPr>
      </w:r>
    </w:p>
    <w:p>
      <w:pPr>
        <w:pStyle w:val="Normal"/>
        <w:framePr w:w="6055" w:x="2420" w:y="6675"/>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（三）因公司合并需要解散;</w:t>
      </w:r>
      <w:r>
        <w:rPr>
          <w:rFonts w:ascii="Times New Roman"/>
          <w:color w:val="000000"/>
          <w:spacing w:val="0"/>
          <w:sz w:val="42"/>
        </w:rPr>
      </w:r>
    </w:p>
    <w:p>
      <w:pPr>
        <w:pStyle w:val="Normal"/>
        <w:framePr w:w="10899" w:x="2420" w:y="7947"/>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(四）依法被吊销营业执照、责令关闭或者被撤销；</w:t>
      </w:r>
      <w:r>
        <w:rPr>
          <w:rFonts w:ascii="Times New Roman"/>
          <w:color w:val="000000"/>
          <w:spacing w:val="0"/>
          <w:sz w:val="42"/>
        </w:rPr>
      </w:r>
    </w:p>
    <w:p>
      <w:pPr>
        <w:pStyle w:val="Normal"/>
        <w:framePr w:w="10899" w:x="2420" w:y="7947"/>
        <w:widowControl w:val="off"/>
        <w:autoSpaceDE w:val="off"/>
        <w:autoSpaceDN w:val="off"/>
        <w:spacing w:before="853" w:after="0" w:line="421" w:lineRule="exact"/>
        <w:ind w:left="0" w:right="0" w:firstLine="0"/>
        <w:jc w:val="left"/>
        <w:rPr>
          <w:rFonts w:ascii="Times New Roman"/>
          <w:color w:val="000000"/>
          <w:spacing w:val="0"/>
          <w:sz w:val="42"/>
        </w:rPr>
      </w:pPr>
      <w:r>
        <w:rPr>
          <w:rFonts w:ascii="SimHei" w:hAnsi="SimHei" w:cs="SimHei"/>
          <w:color w:val="000000"/>
          <w:spacing w:val="1"/>
          <w:sz w:val="42"/>
        </w:rPr>
        <w:t>（五）人民法院依照《公司法》的规定予以解散。</w:t>
      </w:r>
      <w:r>
        <w:rPr>
          <w:rFonts w:ascii="Times New Roman"/>
          <w:color w:val="000000"/>
          <w:spacing w:val="0"/>
          <w:sz w:val="42"/>
        </w:rPr>
      </w:r>
    </w:p>
    <w:p>
      <w:pPr>
        <w:pStyle w:val="Normal"/>
        <w:framePr w:w="16530" w:x="1699" w:y="1049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第三十二条</w:t>
      </w:r>
      <w:r>
        <w:rPr>
          <w:rFonts w:ascii="Times New Roman"/>
          <w:color w:val="000000"/>
          <w:spacing w:val="100"/>
          <w:sz w:val="42"/>
        </w:rPr>
        <w:t xml:space="preserve"> </w:t>
      </w:r>
      <w:r>
        <w:rPr>
          <w:rFonts w:ascii="SimHei" w:hAnsi="SimHei" w:cs="SimHei"/>
          <w:color w:val="000000"/>
          <w:spacing w:val="0"/>
          <w:sz w:val="42"/>
        </w:rPr>
        <w:t>公司解散，依法应当清算的，清算组应当自成立之日起____日</w:t>
      </w:r>
      <w:r>
        <w:rPr>
          <w:rFonts w:ascii="Times New Roman"/>
          <w:color w:val="000000"/>
          <w:spacing w:val="0"/>
          <w:sz w:val="42"/>
        </w:rPr>
      </w:r>
    </w:p>
    <w:p>
      <w:pPr>
        <w:pStyle w:val="Normal"/>
        <w:framePr w:w="16530" w:x="1699" w:y="1049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内将清算组成员、清算组负责人名单向公司登记机关备案.</w:t>
      </w:r>
      <w:r>
        <w:rPr>
          <w:rFonts w:ascii="Times New Roman"/>
          <w:color w:val="000000"/>
          <w:spacing w:val="0"/>
          <w:sz w:val="42"/>
        </w:rPr>
      </w:r>
    </w:p>
    <w:p>
      <w:pPr>
        <w:pStyle w:val="Normal"/>
        <w:framePr w:w="16534" w:x="1699" w:y="12707"/>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第三十三条</w:t>
      </w:r>
      <w:r>
        <w:rPr>
          <w:rFonts w:ascii="Times New Roman"/>
          <w:color w:val="000000"/>
          <w:spacing w:val="100"/>
          <w:sz w:val="42"/>
        </w:rPr>
        <w:t xml:space="preserve"> </w:t>
      </w:r>
      <w:r>
        <w:rPr>
          <w:rFonts w:ascii="SimHei" w:hAnsi="SimHei" w:cs="SimHei"/>
          <w:color w:val="000000"/>
          <w:spacing w:val="0"/>
          <w:sz w:val="42"/>
        </w:rPr>
        <w:t>清算组应当自成立之日起____日内通知债权人，并于____日内</w:t>
      </w:r>
      <w:r>
        <w:rPr>
          <w:rFonts w:ascii="Times New Roman"/>
          <w:color w:val="000000"/>
          <w:spacing w:val="0"/>
          <w:sz w:val="42"/>
        </w:rPr>
      </w:r>
    </w:p>
    <w:p>
      <w:pPr>
        <w:pStyle w:val="Normal"/>
        <w:framePr w:w="16534" w:x="1699" w:y="12707"/>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在报纸上公告。</w:t>
      </w:r>
      <w:r>
        <w:rPr>
          <w:rFonts w:ascii="Times New Roman"/>
          <w:color w:val="000000"/>
          <w:spacing w:val="0"/>
          <w:sz w:val="42"/>
        </w:rPr>
      </w:r>
    </w:p>
    <w:p>
      <w:pPr>
        <w:pStyle w:val="Normal"/>
        <w:framePr w:w="16080" w:x="1699" w:y="14913"/>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第三十四条</w:t>
      </w:r>
      <w:r>
        <w:rPr>
          <w:rFonts w:ascii="Times New Roman"/>
          <w:color w:val="000000"/>
          <w:spacing w:val="100"/>
          <w:sz w:val="42"/>
        </w:rPr>
        <w:t xml:space="preserve"> </w:t>
      </w:r>
      <w:r>
        <w:rPr>
          <w:rFonts w:ascii="SimHei" w:hAnsi="SimHei" w:cs="SimHei"/>
          <w:color w:val="000000"/>
          <w:spacing w:val="1"/>
          <w:sz w:val="42"/>
        </w:rPr>
        <w:t>有下列情形之一的，公司清算组应当自公司清算结束之日起</w:t>
      </w:r>
      <w:r>
        <w:rPr>
          <w:rFonts w:ascii="Times New Roman"/>
          <w:color w:val="000000"/>
          <w:spacing w:val="0"/>
          <w:sz w:val="42"/>
        </w:rPr>
      </w:r>
    </w:p>
    <w:p>
      <w:pPr>
        <w:pStyle w:val="Normal"/>
        <w:framePr w:w="16080" w:x="1699" w:y="14913"/>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____日内向原公司登记机关申请注销登记：</w:t>
      </w:r>
      <w:r>
        <w:rPr>
          <w:rFonts w:ascii="Times New Roman"/>
          <w:color w:val="000000"/>
          <w:spacing w:val="0"/>
          <w:sz w:val="42"/>
        </w:rPr>
      </w:r>
    </w:p>
    <w:p>
      <w:pPr>
        <w:pStyle w:val="Normal"/>
        <w:framePr w:w="6297" w:x="2420" w:y="17124"/>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（一）公司被依法宣告破产；</w:t>
      </w:r>
      <w:r>
        <w:rPr>
          <w:rFonts w:ascii="Times New Roman"/>
          <w:color w:val="000000"/>
          <w:spacing w:val="0"/>
          <w:sz w:val="42"/>
        </w:rPr>
      </w:r>
    </w:p>
    <w:p>
      <w:pPr>
        <w:pStyle w:val="Normal"/>
        <w:framePr w:w="16528" w:x="1699" w:y="18399"/>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0"/>
          <w:sz w:val="42"/>
        </w:rPr>
        <w:t>(二)公司章程规定的营业期限届满或者公司章程规定的其他解散事由出现,</w:t>
      </w:r>
      <w:r>
        <w:rPr>
          <w:rFonts w:ascii="Times New Roman"/>
          <w:color w:val="000000"/>
          <w:spacing w:val="0"/>
          <w:sz w:val="42"/>
        </w:rPr>
      </w:r>
    </w:p>
    <w:p>
      <w:pPr>
        <w:pStyle w:val="Normal"/>
        <w:framePr w:w="16528" w:x="1699" w:y="18399"/>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0"/>
          <w:sz w:val="42"/>
        </w:rPr>
        <w:t>但公司通过修改公司章程而存续的除外;</w:t>
      </w:r>
      <w:r>
        <w:rPr>
          <w:rFonts w:ascii="Times New Roman"/>
          <w:color w:val="000000"/>
          <w:spacing w:val="0"/>
          <w:sz w:val="42"/>
        </w:rPr>
      </w:r>
    </w:p>
    <w:p>
      <w:pPr>
        <w:pStyle w:val="Normal"/>
        <w:framePr w:w="4844" w:x="2420" w:y="2061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（三）股东决定解散；</w:t>
      </w:r>
      <w:r>
        <w:rPr>
          <w:rFonts w:ascii="Times New Roman"/>
          <w:color w:val="000000"/>
          <w:spacing w:val="0"/>
          <w:sz w:val="42"/>
        </w:rPr>
      </w:r>
    </w:p>
    <w:p>
      <w:pPr>
        <w:pStyle w:val="Normal"/>
        <w:framePr w:w="10899" w:x="2420" w:y="21880"/>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(四）依法被吊销营业执照、责令关闭或者被撤销；</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6781" w:x="2420" w:y="158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（五）人民法院依法予以解散；</w:t>
      </w:r>
      <w:r>
        <w:rPr>
          <w:rFonts w:ascii="Times New Roman"/>
          <w:color w:val="000000"/>
          <w:spacing w:val="0"/>
          <w:sz w:val="42"/>
        </w:rPr>
      </w:r>
    </w:p>
    <w:p>
      <w:pPr>
        <w:pStyle w:val="Normal"/>
        <w:framePr w:w="9688" w:x="2420" w:y="2852"/>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（六）法律、行政法规规定的其他解散情形。</w:t>
      </w:r>
      <w:r>
        <w:rPr>
          <w:rFonts w:ascii="Times New Roman"/>
          <w:color w:val="000000"/>
          <w:spacing w:val="0"/>
          <w:sz w:val="42"/>
        </w:rPr>
      </w:r>
    </w:p>
    <w:p>
      <w:pPr>
        <w:pStyle w:val="Normal"/>
        <w:framePr w:w="16711" w:x="1699" w:y="412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第三十五条</w:t>
      </w:r>
      <w:r>
        <w:rPr>
          <w:rFonts w:ascii="Times New Roman"/>
          <w:color w:val="000000"/>
          <w:spacing w:val="100"/>
          <w:sz w:val="42"/>
        </w:rPr>
        <w:t xml:space="preserve"> </w:t>
      </w:r>
      <w:r>
        <w:rPr>
          <w:rFonts w:ascii="SimHei" w:hAnsi="SimHei" w:cs="SimHei"/>
          <w:color w:val="000000"/>
          <w:spacing w:val="-4"/>
          <w:sz w:val="42"/>
        </w:rPr>
        <w:t>清算期间，公司存续，但不得开展与清算无关的经营活动.公司</w:t>
      </w:r>
      <w:r>
        <w:rPr>
          <w:rFonts w:ascii="Times New Roman"/>
          <w:color w:val="000000"/>
          <w:spacing w:val="0"/>
          <w:sz w:val="42"/>
        </w:rPr>
      </w:r>
    </w:p>
    <w:p>
      <w:pPr>
        <w:pStyle w:val="Normal"/>
        <w:framePr w:w="16711"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财产在未依照《公司法》规定清偿前，不得分配给股东.经公司登记机关注销登</w:t>
      </w:r>
      <w:r>
        <w:rPr>
          <w:rFonts w:ascii="Times New Roman"/>
          <w:color w:val="000000"/>
          <w:spacing w:val="0"/>
          <w:sz w:val="42"/>
        </w:rPr>
      </w:r>
    </w:p>
    <w:p>
      <w:pPr>
        <w:pStyle w:val="Normal"/>
        <w:framePr w:w="16711" w:x="1699" w:y="412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记,公司终止.</w:t>
      </w:r>
      <w:r>
        <w:rPr>
          <w:rFonts w:ascii="Times New Roman"/>
          <w:color w:val="000000"/>
          <w:spacing w:val="0"/>
          <w:sz w:val="42"/>
        </w:rPr>
      </w:r>
    </w:p>
    <w:p>
      <w:pPr>
        <w:pStyle w:val="Normal"/>
        <w:framePr w:w="4212" w:x="2420" w:y="7273"/>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1"/>
          <w:sz w:val="42"/>
        </w:rPr>
        <w:t>第十三章</w:t>
      </w:r>
      <w:r>
        <w:rPr>
          <w:rFonts w:ascii="Times New Roman"/>
          <w:color w:val="000000"/>
          <w:spacing w:val="107"/>
          <w:sz w:val="42"/>
        </w:rPr>
        <w:t xml:space="preserve"> </w:t>
      </w:r>
      <w:r>
        <w:rPr>
          <w:rFonts w:ascii="SimHei" w:hAnsi="SimHei" w:cs="SimHei"/>
          <w:color w:val="000000"/>
          <w:spacing w:val="1"/>
          <w:sz w:val="42"/>
        </w:rPr>
        <w:t>特别规定</w:t>
      </w:r>
      <w:r>
        <w:rPr>
          <w:rFonts w:ascii="Times New Roman"/>
          <w:color w:val="000000"/>
          <w:spacing w:val="0"/>
          <w:sz w:val="42"/>
        </w:rPr>
      </w:r>
    </w:p>
    <w:p>
      <w:pPr>
        <w:pStyle w:val="Normal"/>
        <w:framePr w:w="16565" w:x="1699" w:y="8548"/>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第三十六条</w:t>
      </w:r>
      <w:r>
        <w:rPr>
          <w:rFonts w:ascii="Times New Roman"/>
          <w:color w:val="000000"/>
          <w:spacing w:val="100"/>
          <w:sz w:val="42"/>
        </w:rPr>
        <w:t xml:space="preserve"> </w:t>
      </w:r>
      <w:r>
        <w:rPr>
          <w:rFonts w:ascii="SimHei" w:hAnsi="SimHei" w:cs="SimHei"/>
          <w:color w:val="000000"/>
          <w:spacing w:val="1"/>
          <w:sz w:val="42"/>
        </w:rPr>
        <w:t>股东不能证明公司财产独立于股东自己的财产的，应当对公司</w:t>
      </w:r>
      <w:r>
        <w:rPr>
          <w:rFonts w:ascii="Times New Roman"/>
          <w:color w:val="000000"/>
          <w:spacing w:val="0"/>
          <w:sz w:val="42"/>
        </w:rPr>
      </w:r>
    </w:p>
    <w:p>
      <w:pPr>
        <w:pStyle w:val="Normal"/>
        <w:framePr w:w="16565" w:x="1699" w:y="8548"/>
        <w:widowControl w:val="off"/>
        <w:autoSpaceDE w:val="off"/>
        <w:autoSpaceDN w:val="off"/>
        <w:spacing w:before="511" w:after="0" w:line="421" w:lineRule="exact"/>
        <w:ind w:left="0" w:right="0" w:firstLine="0"/>
        <w:jc w:val="left"/>
        <w:rPr>
          <w:rFonts w:ascii="Times New Roman"/>
          <w:color w:val="000000"/>
          <w:spacing w:val="0"/>
          <w:sz w:val="42"/>
        </w:rPr>
      </w:pPr>
      <w:r>
        <w:rPr>
          <w:rFonts w:ascii="SimHei" w:hAnsi="SimHei" w:cs="SimHei"/>
          <w:color w:val="000000"/>
          <w:spacing w:val="1"/>
          <w:sz w:val="42"/>
        </w:rPr>
        <w:t>债务承担连带责任。</w:t>
      </w:r>
      <w:r>
        <w:rPr>
          <w:rFonts w:ascii="Times New Roman"/>
          <w:color w:val="000000"/>
          <w:spacing w:val="0"/>
          <w:sz w:val="42"/>
        </w:rPr>
      </w:r>
    </w:p>
    <w:p>
      <w:pPr>
        <w:pStyle w:val="Normal"/>
        <w:framePr w:w="16565" w:x="1699" w:y="10755"/>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第三十七条</w:t>
      </w:r>
      <w:r>
        <w:rPr>
          <w:rFonts w:ascii="Times New Roman"/>
          <w:color w:val="000000"/>
          <w:spacing w:val="100"/>
          <w:sz w:val="42"/>
        </w:rPr>
        <w:t xml:space="preserve"> </w:t>
      </w:r>
      <w:r>
        <w:rPr>
          <w:rFonts w:ascii="SimHei" w:hAnsi="SimHei" w:cs="SimHei"/>
          <w:color w:val="000000"/>
          <w:spacing w:val="1"/>
          <w:sz w:val="42"/>
        </w:rPr>
        <w:t>公司可以向其他企业投资，但除法律另有规定外，不得成为对</w:t>
      </w:r>
      <w:r>
        <w:rPr>
          <w:rFonts w:ascii="Times New Roman"/>
          <w:color w:val="000000"/>
          <w:spacing w:val="0"/>
          <w:sz w:val="42"/>
        </w:rPr>
      </w:r>
    </w:p>
    <w:p>
      <w:pPr>
        <w:pStyle w:val="Normal"/>
        <w:framePr w:w="16565" w:x="1699" w:y="10755"/>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所投资企业的债务承担连带责任的出资人。</w:t>
      </w:r>
      <w:r>
        <w:rPr>
          <w:rFonts w:ascii="Times New Roman"/>
          <w:color w:val="000000"/>
          <w:spacing w:val="0"/>
          <w:sz w:val="42"/>
        </w:rPr>
      </w:r>
    </w:p>
    <w:p>
      <w:pPr>
        <w:pStyle w:val="Normal"/>
        <w:framePr w:w="16638" w:x="1699" w:y="12966"/>
        <w:widowControl w:val="off"/>
        <w:autoSpaceDE w:val="off"/>
        <w:autoSpaceDN w:val="off"/>
        <w:spacing w:before="0" w:after="0" w:line="421" w:lineRule="exact"/>
        <w:ind w:left="721" w:right="0" w:firstLine="0"/>
        <w:jc w:val="left"/>
        <w:rPr>
          <w:rFonts w:ascii="Times New Roman"/>
          <w:color w:val="000000"/>
          <w:spacing w:val="0"/>
          <w:sz w:val="42"/>
        </w:rPr>
      </w:pPr>
      <w:r>
        <w:rPr>
          <w:rFonts w:ascii="SimHei" w:hAnsi="SimHei" w:cs="SimHei"/>
          <w:color w:val="000000"/>
          <w:spacing w:val="1"/>
          <w:sz w:val="42"/>
        </w:rPr>
        <w:t>第三十八条</w:t>
      </w:r>
      <w:r>
        <w:rPr>
          <w:rFonts w:ascii="Times New Roman"/>
          <w:color w:val="000000"/>
          <w:spacing w:val="100"/>
          <w:sz w:val="42"/>
        </w:rPr>
        <w:t xml:space="preserve"> </w:t>
      </w:r>
      <w:r>
        <w:rPr>
          <w:rFonts w:ascii="SimHei" w:hAnsi="SimHei" w:cs="SimHei"/>
          <w:color w:val="000000"/>
          <w:spacing w:val="-4"/>
          <w:sz w:val="42"/>
        </w:rPr>
        <w:t>本章程未规定的其他事项，适用《公司法》的有关规定.公司章</w:t>
      </w:r>
      <w:r>
        <w:rPr>
          <w:rFonts w:ascii="Times New Roman"/>
          <w:color w:val="000000"/>
          <w:spacing w:val="0"/>
          <w:sz w:val="42"/>
        </w:rPr>
      </w:r>
    </w:p>
    <w:p>
      <w:pPr>
        <w:pStyle w:val="Normal"/>
        <w:framePr w:w="16638" w:x="1699" w:y="12966"/>
        <w:widowControl w:val="off"/>
        <w:autoSpaceDE w:val="off"/>
        <w:autoSpaceDN w:val="off"/>
        <w:spacing w:before="515" w:after="0" w:line="421" w:lineRule="exact"/>
        <w:ind w:left="0" w:right="0" w:firstLine="0"/>
        <w:jc w:val="left"/>
        <w:rPr>
          <w:rFonts w:ascii="Times New Roman"/>
          <w:color w:val="000000"/>
          <w:spacing w:val="0"/>
          <w:sz w:val="42"/>
        </w:rPr>
      </w:pPr>
      <w:r>
        <w:rPr>
          <w:rFonts w:ascii="SimHei" w:hAnsi="SimHei" w:cs="SimHei"/>
          <w:color w:val="000000"/>
          <w:spacing w:val="1"/>
          <w:sz w:val="42"/>
        </w:rPr>
        <w:t>程条款如与国家法律、法规相抵触的，以国家法律法规为准。</w:t>
      </w:r>
      <w:r>
        <w:rPr>
          <w:rFonts w:ascii="Times New Roman"/>
          <w:color w:val="000000"/>
          <w:spacing w:val="0"/>
          <w:sz w:val="42"/>
        </w:rPr>
      </w:r>
    </w:p>
    <w:p>
      <w:pPr>
        <w:pStyle w:val="Normal"/>
        <w:framePr w:w="4210" w:x="2420" w:y="15176"/>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全体股东亲笔签字:</w:t>
      </w:r>
      <w:r>
        <w:rPr>
          <w:rFonts w:ascii="Times New Roman"/>
          <w:color w:val="000000"/>
          <w:spacing w:val="0"/>
          <w:sz w:val="42"/>
        </w:rPr>
      </w:r>
    </w:p>
    <w:p>
      <w:pPr>
        <w:pStyle w:val="Normal"/>
        <w:framePr w:w="5570" w:x="2420" w:y="16451"/>
        <w:widowControl w:val="off"/>
        <w:autoSpaceDE w:val="off"/>
        <w:autoSpaceDN w:val="off"/>
        <w:spacing w:before="0" w:after="0" w:line="421" w:lineRule="exact"/>
        <w:ind w:left="0" w:right="0" w:firstLine="0"/>
        <w:jc w:val="left"/>
        <w:rPr>
          <w:rFonts w:ascii="Times New Roman"/>
          <w:color w:val="000000"/>
          <w:spacing w:val="0"/>
          <w:sz w:val="42"/>
        </w:rPr>
      </w:pPr>
      <w:r>
        <w:rPr>
          <w:rFonts w:ascii="SimHei" w:hAnsi="SimHei" w:cs="SimHei"/>
          <w:color w:val="000000"/>
          <w:spacing w:val="0"/>
          <w:sz w:val="42"/>
        </w:rPr>
        <w:t>_______年_____月_____日</w:t>
      </w:r>
      <w:r>
        <w:rPr>
          <w:rFonts w:ascii="Times New Roman"/>
          <w:color w:val="000000"/>
          <w:spacing w:val="0"/>
          <w:sz w:val="4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Hei">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settings" Target="settings.xml" /><Relationship Id="rId4"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12</Pages>
  <Words>271</Words>
  <Characters>4975</Characters>
  <Application>Aspose</Application>
  <DocSecurity>0</DocSecurity>
  <Lines>216</Lines>
  <Paragraphs>216</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5030</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ASUS</dc:creator>
  <lastModifiedBy>ASUS</lastModifiedBy>
  <revision>1</revision>
  <dcterms:created xmlns:xsi="http://www.w3.org/2001/XMLSchema-instance" xmlns:dcterms="http://purl.org/dc/terms/" xsi:type="dcterms:W3CDTF">2022-05-04T23:22:20+08:00</dcterms:created>
  <dcterms:modified xmlns:xsi="http://www.w3.org/2001/XMLSchema-instance" xmlns:dcterms="http://purl.org/dc/terms/" xsi:type="dcterms:W3CDTF">2022-05-04T23:22:20+08:00</dcterms:modified>
</coreProperties>
</file>